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60" w:type="dxa"/>
        <w:tblLook w:val="04A0" w:firstRow="1" w:lastRow="0" w:firstColumn="1" w:lastColumn="0" w:noHBand="0" w:noVBand="1"/>
      </w:tblPr>
      <w:tblGrid>
        <w:gridCol w:w="3680"/>
        <w:gridCol w:w="4180"/>
      </w:tblGrid>
      <w:tr w:rsidR="00953526" w:rsidRPr="00C13041" w14:paraId="3A7399FD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D4CBE" w14:textId="77777777" w:rsidR="00953526" w:rsidRPr="00EE0B64" w:rsidRDefault="00953526" w:rsidP="00FD7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Naziv obveznika: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61AEB" w14:textId="77777777" w:rsidR="00953526" w:rsidRPr="00EE0B64" w:rsidRDefault="00953526" w:rsidP="00FD7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Muzej grada Šibenika</w:t>
            </w:r>
          </w:p>
        </w:tc>
      </w:tr>
      <w:tr w:rsidR="00953526" w:rsidRPr="00C13041" w14:paraId="5112395F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758F8" w14:textId="77777777" w:rsidR="00953526" w:rsidRPr="00EE0B64" w:rsidRDefault="00953526" w:rsidP="00FD7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Broj RKP-a: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D2F08" w14:textId="77777777" w:rsidR="00953526" w:rsidRPr="00EE0B64" w:rsidRDefault="00953526" w:rsidP="00FD7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33771</w:t>
            </w:r>
          </w:p>
        </w:tc>
      </w:tr>
      <w:tr w:rsidR="00953526" w:rsidRPr="00C13041" w14:paraId="1AB537AE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FC7D4" w14:textId="77777777" w:rsidR="00953526" w:rsidRPr="00EE0B64" w:rsidRDefault="00953526" w:rsidP="00FD7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Sjedište obveznika: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1F373" w14:textId="77777777" w:rsidR="00953526" w:rsidRPr="00EE0B64" w:rsidRDefault="00953526" w:rsidP="00FD7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Šibenik</w:t>
            </w:r>
          </w:p>
        </w:tc>
      </w:tr>
      <w:tr w:rsidR="00953526" w:rsidRPr="00C13041" w14:paraId="705706B8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5CAD4" w14:textId="77777777" w:rsidR="00953526" w:rsidRPr="00EE0B64" w:rsidRDefault="00953526" w:rsidP="00FD7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Matični broj: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2FED6" w14:textId="77777777" w:rsidR="00953526" w:rsidRPr="00EE0B64" w:rsidRDefault="00953526" w:rsidP="00FD7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3019594</w:t>
            </w:r>
          </w:p>
        </w:tc>
      </w:tr>
      <w:tr w:rsidR="00953526" w:rsidRPr="00C13041" w14:paraId="21EF2745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9BCC6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Adresa sjedišta obveznika: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BE28D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Gradska vrata 3</w:t>
            </w:r>
          </w:p>
        </w:tc>
      </w:tr>
      <w:tr w:rsidR="00953526" w:rsidRPr="00C13041" w14:paraId="627A1A1D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25935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OIB: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5299C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35703758632</w:t>
            </w:r>
          </w:p>
        </w:tc>
      </w:tr>
      <w:tr w:rsidR="00953526" w:rsidRPr="00C13041" w14:paraId="5AB0A28F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8BF94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Pravno ustrojbeni oblik: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399A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30 - Ustanova</w:t>
            </w:r>
          </w:p>
        </w:tc>
      </w:tr>
      <w:tr w:rsidR="00953526" w:rsidRPr="00C13041" w14:paraId="10A8CA31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9368B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Razina: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E503C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21 - Proračunski korisnik proračuna JLP(R)S</w:t>
            </w:r>
          </w:p>
        </w:tc>
      </w:tr>
      <w:tr w:rsidR="00953526" w:rsidRPr="00C13041" w14:paraId="1DA2FA19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17CB6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Razdjel: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A33D3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953526" w:rsidRPr="00C13041" w14:paraId="515A1A76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15FC3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Funkcijska oznaka: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364AE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0820 Službe kulture</w:t>
            </w:r>
          </w:p>
        </w:tc>
      </w:tr>
      <w:tr w:rsidR="00953526" w:rsidRPr="00C13041" w14:paraId="0A66C8BB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60401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Šifra djelatnosti: prema NKD-u 2007: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44A64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9102</w:t>
            </w:r>
          </w:p>
        </w:tc>
      </w:tr>
      <w:tr w:rsidR="00953526" w:rsidRPr="00C13041" w14:paraId="7262A940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F5EB7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Šifra županije: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14F79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15 – Šibensko-kninska županija</w:t>
            </w:r>
          </w:p>
        </w:tc>
      </w:tr>
      <w:tr w:rsidR="00953526" w:rsidRPr="00C13041" w14:paraId="58BED694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3E35A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Šifra općine/grada: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5CB24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444 – Grad Šibenik</w:t>
            </w:r>
          </w:p>
        </w:tc>
      </w:tr>
      <w:tr w:rsidR="00953526" w:rsidRPr="00C13041" w14:paraId="51784EBD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AD5F1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Odgovorna osoba: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E40C9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</w:rPr>
              <w:t>mr. sc. Željko Krnčević, ravnatelj</w:t>
            </w:r>
          </w:p>
        </w:tc>
      </w:tr>
      <w:tr w:rsidR="00953526" w:rsidRPr="00C13041" w14:paraId="4A51B31B" w14:textId="77777777" w:rsidTr="00FD7065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7BD5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65AF" w14:textId="77777777" w:rsidR="00953526" w:rsidRPr="00EE0B64" w:rsidRDefault="0095352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B50E60E" w14:textId="36FCCC02" w:rsidR="00953526" w:rsidRDefault="005340F0" w:rsidP="00953526">
      <w:pPr>
        <w:spacing w:before="120" w:after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OBRAZLOŽENJE I. IZMJENA I DOPUNA FINANCIJSKOG PLANA MUZEJA GRADA ŠIBENIKA</w:t>
      </w:r>
      <w:r w:rsidR="003A2F92">
        <w:rPr>
          <w:b/>
          <w:bCs/>
          <w:sz w:val="28"/>
          <w:szCs w:val="24"/>
        </w:rPr>
        <w:t xml:space="preserve"> ZA 2024. GODINU</w:t>
      </w:r>
    </w:p>
    <w:p w14:paraId="479E1888" w14:textId="77777777" w:rsidR="005340F0" w:rsidRDefault="005340F0" w:rsidP="00953526">
      <w:pPr>
        <w:spacing w:before="120" w:after="0"/>
        <w:jc w:val="center"/>
        <w:rPr>
          <w:b/>
          <w:bCs/>
          <w:sz w:val="28"/>
          <w:szCs w:val="24"/>
        </w:rPr>
      </w:pPr>
    </w:p>
    <w:p w14:paraId="4D1243C0" w14:textId="68F29013" w:rsidR="00953526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 xml:space="preserve">Prema Zakonu o proračunu </w:t>
      </w:r>
      <w:bookmarkStart w:id="0" w:name="_Hlk113876349"/>
      <w:r w:rsidRPr="00EE0B64">
        <w:rPr>
          <w:rFonts w:ascii="Times New Roman" w:hAnsi="Times New Roman" w:cs="Times New Roman"/>
          <w:sz w:val="24"/>
          <w:szCs w:val="24"/>
        </w:rPr>
        <w:t>(Nar. nov., br. 144/21.)</w:t>
      </w:r>
      <w:bookmarkEnd w:id="0"/>
      <w:r w:rsidRPr="00EE0B64">
        <w:rPr>
          <w:rFonts w:ascii="Times New Roman" w:hAnsi="Times New Roman" w:cs="Times New Roman"/>
          <w:sz w:val="24"/>
          <w:szCs w:val="24"/>
        </w:rPr>
        <w:t xml:space="preserve">, Pravilniku o proračunskim klasifikacijama (Nar. nov., br. </w:t>
      </w:r>
      <w:r w:rsidR="003A2F92">
        <w:rPr>
          <w:rFonts w:ascii="Times New Roman" w:hAnsi="Times New Roman" w:cs="Times New Roman"/>
          <w:sz w:val="24"/>
          <w:szCs w:val="24"/>
        </w:rPr>
        <w:t>4/2024</w:t>
      </w:r>
      <w:r w:rsidRPr="00EE0B64">
        <w:rPr>
          <w:rFonts w:ascii="Times New Roman" w:hAnsi="Times New Roman" w:cs="Times New Roman"/>
          <w:sz w:val="24"/>
          <w:szCs w:val="24"/>
        </w:rPr>
        <w:t>.), Pravilniku o proračunskom računovodstvu i Računskom planu (Nar. nov., br. 1</w:t>
      </w:r>
      <w:r w:rsidR="003A2F92">
        <w:rPr>
          <w:rFonts w:ascii="Times New Roman" w:hAnsi="Times New Roman" w:cs="Times New Roman"/>
          <w:sz w:val="24"/>
          <w:szCs w:val="24"/>
        </w:rPr>
        <w:t>58/2023</w:t>
      </w:r>
      <w:r w:rsidRPr="00EE0B64">
        <w:rPr>
          <w:rFonts w:ascii="Times New Roman" w:hAnsi="Times New Roman" w:cs="Times New Roman"/>
          <w:sz w:val="24"/>
          <w:szCs w:val="24"/>
        </w:rPr>
        <w:t>.) i Uputi za izradu Proračuna Grada Šibenika i financijskih planova za razdoblje 202</w:t>
      </w:r>
      <w:r w:rsidR="003A2F92">
        <w:rPr>
          <w:rFonts w:ascii="Times New Roman" w:hAnsi="Times New Roman" w:cs="Times New Roman"/>
          <w:sz w:val="24"/>
          <w:szCs w:val="24"/>
        </w:rPr>
        <w:t>4</w:t>
      </w:r>
      <w:r w:rsidRPr="00EE0B64">
        <w:rPr>
          <w:rFonts w:ascii="Times New Roman" w:hAnsi="Times New Roman" w:cs="Times New Roman"/>
          <w:sz w:val="24"/>
          <w:szCs w:val="24"/>
        </w:rPr>
        <w:t>. – 202</w:t>
      </w:r>
      <w:r w:rsidR="003A2F92">
        <w:rPr>
          <w:rFonts w:ascii="Times New Roman" w:hAnsi="Times New Roman" w:cs="Times New Roman"/>
          <w:sz w:val="24"/>
          <w:szCs w:val="24"/>
        </w:rPr>
        <w:t>6</w:t>
      </w:r>
      <w:r w:rsidRPr="00EE0B64">
        <w:rPr>
          <w:rFonts w:ascii="Times New Roman" w:hAnsi="Times New Roman" w:cs="Times New Roman"/>
          <w:sz w:val="24"/>
          <w:szCs w:val="24"/>
        </w:rPr>
        <w:t xml:space="preserve">., od  </w:t>
      </w:r>
      <w:r w:rsidR="003A2F92">
        <w:rPr>
          <w:rFonts w:ascii="Times New Roman" w:hAnsi="Times New Roman" w:cs="Times New Roman"/>
          <w:sz w:val="24"/>
          <w:szCs w:val="24"/>
        </w:rPr>
        <w:t>19</w:t>
      </w:r>
      <w:r w:rsidRPr="00DA57A5">
        <w:rPr>
          <w:rFonts w:ascii="Times New Roman" w:hAnsi="Times New Roman" w:cs="Times New Roman"/>
          <w:sz w:val="24"/>
          <w:szCs w:val="24"/>
        </w:rPr>
        <w:t xml:space="preserve">. </w:t>
      </w:r>
      <w:r w:rsidR="00DA57A5" w:rsidRPr="00DA57A5">
        <w:rPr>
          <w:rFonts w:ascii="Times New Roman" w:hAnsi="Times New Roman" w:cs="Times New Roman"/>
          <w:sz w:val="24"/>
          <w:szCs w:val="24"/>
        </w:rPr>
        <w:t>listopada</w:t>
      </w:r>
      <w:r w:rsidRPr="00DA57A5">
        <w:rPr>
          <w:rFonts w:ascii="Times New Roman" w:hAnsi="Times New Roman" w:cs="Times New Roman"/>
          <w:sz w:val="24"/>
          <w:szCs w:val="24"/>
        </w:rPr>
        <w:t xml:space="preserve"> 202</w:t>
      </w:r>
      <w:r w:rsidR="003A2F92">
        <w:rPr>
          <w:rFonts w:ascii="Times New Roman" w:hAnsi="Times New Roman" w:cs="Times New Roman"/>
          <w:sz w:val="24"/>
          <w:szCs w:val="24"/>
        </w:rPr>
        <w:t>3</w:t>
      </w:r>
      <w:r w:rsidRPr="00DA57A5">
        <w:rPr>
          <w:rFonts w:ascii="Times New Roman" w:hAnsi="Times New Roman" w:cs="Times New Roman"/>
          <w:sz w:val="24"/>
          <w:szCs w:val="24"/>
        </w:rPr>
        <w:t>.</w:t>
      </w:r>
      <w:r w:rsidRPr="00EE0B64">
        <w:rPr>
          <w:rFonts w:ascii="Times New Roman" w:hAnsi="Times New Roman" w:cs="Times New Roman"/>
          <w:sz w:val="24"/>
          <w:szCs w:val="24"/>
        </w:rPr>
        <w:t xml:space="preserve"> godine (KLASA: </w:t>
      </w:r>
      <w:r w:rsidRPr="00DA57A5">
        <w:rPr>
          <w:rFonts w:ascii="Times New Roman" w:hAnsi="Times New Roman" w:cs="Times New Roman"/>
          <w:sz w:val="24"/>
          <w:szCs w:val="24"/>
        </w:rPr>
        <w:t>400-0</w:t>
      </w:r>
      <w:r w:rsidR="00DA57A5" w:rsidRPr="00DA57A5">
        <w:rPr>
          <w:rFonts w:ascii="Times New Roman" w:hAnsi="Times New Roman" w:cs="Times New Roman"/>
          <w:sz w:val="24"/>
          <w:szCs w:val="24"/>
        </w:rPr>
        <w:t>1</w:t>
      </w:r>
      <w:r w:rsidRPr="00DA57A5">
        <w:rPr>
          <w:rFonts w:ascii="Times New Roman" w:hAnsi="Times New Roman" w:cs="Times New Roman"/>
          <w:sz w:val="24"/>
          <w:szCs w:val="24"/>
        </w:rPr>
        <w:t>/2</w:t>
      </w:r>
      <w:r w:rsidR="003A2F92">
        <w:rPr>
          <w:rFonts w:ascii="Times New Roman" w:hAnsi="Times New Roman" w:cs="Times New Roman"/>
          <w:sz w:val="24"/>
          <w:szCs w:val="24"/>
        </w:rPr>
        <w:t>3</w:t>
      </w:r>
      <w:r w:rsidRPr="00DA57A5">
        <w:rPr>
          <w:rFonts w:ascii="Times New Roman" w:hAnsi="Times New Roman" w:cs="Times New Roman"/>
          <w:sz w:val="24"/>
          <w:szCs w:val="24"/>
        </w:rPr>
        <w:t>-01/</w:t>
      </w:r>
      <w:r w:rsidR="003A2F92">
        <w:rPr>
          <w:rFonts w:ascii="Times New Roman" w:hAnsi="Times New Roman" w:cs="Times New Roman"/>
          <w:sz w:val="24"/>
          <w:szCs w:val="24"/>
        </w:rPr>
        <w:t>14</w:t>
      </w:r>
      <w:r w:rsidRPr="00EE0B64">
        <w:rPr>
          <w:rFonts w:ascii="Times New Roman" w:hAnsi="Times New Roman" w:cs="Times New Roman"/>
          <w:sz w:val="24"/>
          <w:szCs w:val="24"/>
        </w:rPr>
        <w:t xml:space="preserve">, URBROJ: </w:t>
      </w:r>
      <w:r w:rsidRPr="00DA57A5">
        <w:rPr>
          <w:rFonts w:ascii="Times New Roman" w:hAnsi="Times New Roman" w:cs="Times New Roman"/>
          <w:sz w:val="24"/>
          <w:szCs w:val="24"/>
        </w:rPr>
        <w:t>2182</w:t>
      </w:r>
      <w:r w:rsidR="00DA57A5" w:rsidRPr="00DA57A5">
        <w:rPr>
          <w:rFonts w:ascii="Times New Roman" w:hAnsi="Times New Roman" w:cs="Times New Roman"/>
          <w:sz w:val="24"/>
          <w:szCs w:val="24"/>
        </w:rPr>
        <w:t>-</w:t>
      </w:r>
      <w:r w:rsidRPr="00DA57A5">
        <w:rPr>
          <w:rFonts w:ascii="Times New Roman" w:hAnsi="Times New Roman" w:cs="Times New Roman"/>
          <w:sz w:val="24"/>
          <w:szCs w:val="24"/>
        </w:rPr>
        <w:t>01-06-2</w:t>
      </w:r>
      <w:r w:rsidR="003A2F92">
        <w:rPr>
          <w:rFonts w:ascii="Times New Roman" w:hAnsi="Times New Roman" w:cs="Times New Roman"/>
          <w:sz w:val="24"/>
          <w:szCs w:val="24"/>
        </w:rPr>
        <w:t>3</w:t>
      </w:r>
      <w:r w:rsidRPr="00DA57A5">
        <w:rPr>
          <w:rFonts w:ascii="Times New Roman" w:hAnsi="Times New Roman" w:cs="Times New Roman"/>
          <w:sz w:val="24"/>
          <w:szCs w:val="24"/>
        </w:rPr>
        <w:t>-1</w:t>
      </w:r>
      <w:r w:rsidRPr="00EE0B64">
        <w:rPr>
          <w:rFonts w:ascii="Times New Roman" w:hAnsi="Times New Roman" w:cs="Times New Roman"/>
          <w:sz w:val="24"/>
          <w:szCs w:val="24"/>
        </w:rPr>
        <w:t>).</w:t>
      </w:r>
    </w:p>
    <w:p w14:paraId="50BDF2EB" w14:textId="77777777" w:rsidR="00953526" w:rsidRPr="00EE0B64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CF6DE" w14:textId="53CDC36A" w:rsidR="00953526" w:rsidRPr="00B033D6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33D6">
        <w:rPr>
          <w:rFonts w:ascii="Times New Roman" w:hAnsi="Times New Roman" w:cs="Times New Roman"/>
          <w:sz w:val="24"/>
          <w:szCs w:val="24"/>
          <w:u w:val="single"/>
        </w:rPr>
        <w:t xml:space="preserve">Sažetak djelokruga rada proračunskog korisnika </w:t>
      </w:r>
    </w:p>
    <w:p w14:paraId="4C375FCA" w14:textId="77777777" w:rsidR="00953526" w:rsidRPr="00EE0B64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 xml:space="preserve">Muzej grada Šibenika (u daljnjem tekstu: Muzej) je pravna osoba, osnovana kao javna ustanova u kulturi za trajno obavljanje muzejske djelatnost od javnog interesa u svrhu proučavanja, obrazovanja i uživanja u materijalnoj i nematerijalnoj baštini čovječanstva i njegova okoliša, u službi društva i njegova kulturnog i gospodarskog razvitka, otvorena za javnost. </w:t>
      </w:r>
    </w:p>
    <w:p w14:paraId="0362AA9E" w14:textId="0D701CF8" w:rsidR="00953526" w:rsidRPr="00EE0B64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>Muzej je povezan u Sustav muzeja Republike Hrvatske radi primjene jedinstvenog stručnog pristupa obavljanju muzejske djelatnosti. Osnivač Muzeja je Grad Šibenik. Muzej ima status proračunskog korisnika te kao takav financijsko poslovanje i računovodstvo vodi u skladu s propisima za proračunske korisnike</w:t>
      </w:r>
      <w:r w:rsidR="005E1E34">
        <w:rPr>
          <w:rFonts w:ascii="Times New Roman" w:hAnsi="Times New Roman" w:cs="Times New Roman"/>
          <w:sz w:val="24"/>
          <w:szCs w:val="24"/>
        </w:rPr>
        <w:t xml:space="preserve"> jedinica lokalne i područne (regionalne) samouprave</w:t>
      </w:r>
      <w:r w:rsidRPr="00EE0B64">
        <w:rPr>
          <w:rFonts w:ascii="Times New Roman" w:hAnsi="Times New Roman" w:cs="Times New Roman"/>
          <w:sz w:val="24"/>
          <w:szCs w:val="24"/>
        </w:rPr>
        <w:t>.</w:t>
      </w:r>
    </w:p>
    <w:p w14:paraId="7B3827E4" w14:textId="79D56F3F" w:rsidR="00953526" w:rsidRPr="00EE0B64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>Djelatnosti Muzeja jesu: prikupljanje muzejske građe i muzejske dokumentacije sukladno svojoj misiji i politici s</w:t>
      </w:r>
      <w:r w:rsidR="00AF1670">
        <w:rPr>
          <w:rFonts w:ascii="Times New Roman" w:hAnsi="Times New Roman" w:cs="Times New Roman"/>
          <w:sz w:val="24"/>
          <w:szCs w:val="24"/>
        </w:rPr>
        <w:t>a</w:t>
      </w:r>
      <w:r w:rsidRPr="00EE0B64">
        <w:rPr>
          <w:rFonts w:ascii="Times New Roman" w:hAnsi="Times New Roman" w:cs="Times New Roman"/>
          <w:sz w:val="24"/>
          <w:szCs w:val="24"/>
        </w:rPr>
        <w:t>kupljanja</w:t>
      </w:r>
      <w:r w:rsidR="009E4447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čuvanje muzejskih predmeta u odgovarajućim uvjetima</w:t>
      </w:r>
      <w:r w:rsidR="00C07C42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zaštita cjelokupne muzejske građe, muzejske dokumentacije, baštinskih lokaliteta i nalazišta u svrhu obrazovanja, proučavanja i uživanja u skladu s propisima o zaštiti i očuvanju kulturnih dobara</w:t>
      </w:r>
      <w:r w:rsidR="009E4447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vođenje propisane dokumentacije o muzejskim predmetima, zbirkama i aktivnostima muzeja</w:t>
      </w:r>
      <w:r w:rsidR="009E4447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organiziranje stalnih i povremenih izložbi te stručno vođenje</w:t>
      </w:r>
      <w:r w:rsidR="009E4447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</w:t>
      </w:r>
      <w:r w:rsidR="003951DE">
        <w:rPr>
          <w:rFonts w:ascii="Times New Roman" w:hAnsi="Times New Roman" w:cs="Times New Roman"/>
          <w:sz w:val="24"/>
          <w:szCs w:val="24"/>
        </w:rPr>
        <w:t>provođenje</w:t>
      </w:r>
      <w:r w:rsidRPr="00EE0B64">
        <w:rPr>
          <w:rFonts w:ascii="Times New Roman" w:hAnsi="Times New Roman" w:cs="Times New Roman"/>
          <w:sz w:val="24"/>
          <w:szCs w:val="24"/>
        </w:rPr>
        <w:t xml:space="preserve"> istraživanja</w:t>
      </w:r>
      <w:r w:rsidR="003951DE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izdavačk</w:t>
      </w:r>
      <w:r w:rsidR="003951DE">
        <w:rPr>
          <w:rFonts w:ascii="Times New Roman" w:hAnsi="Times New Roman" w:cs="Times New Roman"/>
          <w:sz w:val="24"/>
          <w:szCs w:val="24"/>
        </w:rPr>
        <w:t>a</w:t>
      </w:r>
      <w:r w:rsidRPr="00EE0B64">
        <w:rPr>
          <w:rFonts w:ascii="Times New Roman" w:hAnsi="Times New Roman" w:cs="Times New Roman"/>
          <w:sz w:val="24"/>
          <w:szCs w:val="24"/>
        </w:rPr>
        <w:t xml:space="preserve"> djelatnost</w:t>
      </w:r>
      <w:r w:rsidR="003951DE">
        <w:rPr>
          <w:rFonts w:ascii="Times New Roman" w:hAnsi="Times New Roman" w:cs="Times New Roman"/>
          <w:sz w:val="24"/>
          <w:szCs w:val="24"/>
        </w:rPr>
        <w:t>; organiziranje</w:t>
      </w:r>
      <w:r w:rsidRPr="00EE0B64">
        <w:rPr>
          <w:rFonts w:ascii="Times New Roman" w:hAnsi="Times New Roman" w:cs="Times New Roman"/>
          <w:sz w:val="24"/>
          <w:szCs w:val="24"/>
        </w:rPr>
        <w:t xml:space="preserve"> predavanja, konferencija i stručnih skupova</w:t>
      </w:r>
      <w:r w:rsidR="003951DE">
        <w:rPr>
          <w:rFonts w:ascii="Times New Roman" w:hAnsi="Times New Roman" w:cs="Times New Roman"/>
          <w:sz w:val="24"/>
          <w:szCs w:val="24"/>
        </w:rPr>
        <w:t xml:space="preserve">, </w:t>
      </w:r>
      <w:r w:rsidRPr="00EE0B64">
        <w:rPr>
          <w:rFonts w:ascii="Times New Roman" w:hAnsi="Times New Roman" w:cs="Times New Roman"/>
          <w:sz w:val="24"/>
          <w:szCs w:val="24"/>
        </w:rPr>
        <w:t>edukativnih aktivnosti i radionica</w:t>
      </w:r>
      <w:r w:rsidR="009E4447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podržavanje i organiziranje umjetničkih i kulturnih događanja u okviru svog djelokruga</w:t>
      </w:r>
      <w:r w:rsidR="009E4447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</w:t>
      </w:r>
      <w:r w:rsidR="00576D50">
        <w:rPr>
          <w:rFonts w:ascii="Times New Roman" w:hAnsi="Times New Roman" w:cs="Times New Roman"/>
          <w:sz w:val="24"/>
          <w:szCs w:val="24"/>
        </w:rPr>
        <w:t>obavljanje</w:t>
      </w:r>
      <w:r w:rsidRPr="00EE0B64">
        <w:rPr>
          <w:rFonts w:ascii="Times New Roman" w:hAnsi="Times New Roman" w:cs="Times New Roman"/>
          <w:sz w:val="24"/>
          <w:szCs w:val="24"/>
        </w:rPr>
        <w:t xml:space="preserve"> poslov</w:t>
      </w:r>
      <w:r w:rsidR="00553F33">
        <w:rPr>
          <w:rFonts w:ascii="Times New Roman" w:hAnsi="Times New Roman" w:cs="Times New Roman"/>
          <w:sz w:val="24"/>
          <w:szCs w:val="24"/>
        </w:rPr>
        <w:t>a</w:t>
      </w:r>
      <w:r w:rsidRPr="00EE0B64">
        <w:rPr>
          <w:rFonts w:ascii="Times New Roman" w:hAnsi="Times New Roman" w:cs="Times New Roman"/>
          <w:sz w:val="24"/>
          <w:szCs w:val="24"/>
        </w:rPr>
        <w:t xml:space="preserve"> upravljanja muzejsk</w:t>
      </w:r>
      <w:r w:rsidR="00576D50">
        <w:rPr>
          <w:rFonts w:ascii="Times New Roman" w:hAnsi="Times New Roman" w:cs="Times New Roman"/>
          <w:sz w:val="24"/>
          <w:szCs w:val="24"/>
        </w:rPr>
        <w:t>im</w:t>
      </w:r>
      <w:r w:rsidRPr="00EE0B64">
        <w:rPr>
          <w:rFonts w:ascii="Times New Roman" w:hAnsi="Times New Roman" w:cs="Times New Roman"/>
          <w:sz w:val="24"/>
          <w:szCs w:val="24"/>
        </w:rPr>
        <w:t xml:space="preserve"> zbirk</w:t>
      </w:r>
      <w:r w:rsidR="00576D50">
        <w:rPr>
          <w:rFonts w:ascii="Times New Roman" w:hAnsi="Times New Roman" w:cs="Times New Roman"/>
          <w:sz w:val="24"/>
          <w:szCs w:val="24"/>
        </w:rPr>
        <w:t>ama od strane</w:t>
      </w:r>
      <w:r w:rsidRPr="00EE0B64">
        <w:rPr>
          <w:rFonts w:ascii="Times New Roman" w:hAnsi="Times New Roman" w:cs="Times New Roman"/>
          <w:sz w:val="24"/>
          <w:szCs w:val="24"/>
        </w:rPr>
        <w:t xml:space="preserve"> stručni</w:t>
      </w:r>
      <w:r w:rsidR="00576D50">
        <w:rPr>
          <w:rFonts w:ascii="Times New Roman" w:hAnsi="Times New Roman" w:cs="Times New Roman"/>
          <w:sz w:val="24"/>
          <w:szCs w:val="24"/>
        </w:rPr>
        <w:t>h</w:t>
      </w:r>
      <w:r w:rsidRPr="00EE0B64">
        <w:rPr>
          <w:rFonts w:ascii="Times New Roman" w:hAnsi="Times New Roman" w:cs="Times New Roman"/>
          <w:sz w:val="24"/>
          <w:szCs w:val="24"/>
        </w:rPr>
        <w:t xml:space="preserve"> </w:t>
      </w:r>
      <w:r w:rsidRPr="00EE0B64">
        <w:rPr>
          <w:rFonts w:ascii="Times New Roman" w:hAnsi="Times New Roman" w:cs="Times New Roman"/>
          <w:sz w:val="24"/>
          <w:szCs w:val="24"/>
        </w:rPr>
        <w:lastRenderedPageBreak/>
        <w:t>djelatni</w:t>
      </w:r>
      <w:r w:rsidR="00576D50">
        <w:rPr>
          <w:rFonts w:ascii="Times New Roman" w:hAnsi="Times New Roman" w:cs="Times New Roman"/>
          <w:sz w:val="24"/>
          <w:szCs w:val="24"/>
        </w:rPr>
        <w:t>ka</w:t>
      </w:r>
      <w:r w:rsidRPr="00EE0B64">
        <w:rPr>
          <w:rFonts w:ascii="Times New Roman" w:hAnsi="Times New Roman" w:cs="Times New Roman"/>
          <w:sz w:val="24"/>
          <w:szCs w:val="24"/>
        </w:rPr>
        <w:t xml:space="preserve"> sukladno standardima</w:t>
      </w:r>
      <w:r w:rsidR="009E4447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</w:t>
      </w:r>
      <w:r w:rsidR="00DD0AFD">
        <w:rPr>
          <w:rFonts w:ascii="Times New Roman" w:hAnsi="Times New Roman" w:cs="Times New Roman"/>
          <w:sz w:val="24"/>
          <w:szCs w:val="24"/>
        </w:rPr>
        <w:t>omogućavanje</w:t>
      </w:r>
      <w:r w:rsidRPr="00EE0B64">
        <w:rPr>
          <w:rFonts w:ascii="Times New Roman" w:hAnsi="Times New Roman" w:cs="Times New Roman"/>
          <w:sz w:val="24"/>
          <w:szCs w:val="24"/>
        </w:rPr>
        <w:t xml:space="preserve"> dostupnosti zbirki u obrazovne, stručne i znanstvene svrhe</w:t>
      </w:r>
      <w:r w:rsidR="009E4447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provođenje digitalizacije muzejske građe, obavljanje revizije muzejske građe</w:t>
      </w:r>
      <w:r w:rsidR="009E4447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obavljanje procjene povijesne, znanstvene, umjetničke i tržišne vrijednosti muzejske građe za potrebe upravljanja imovinom, za osiguranje i otkup</w:t>
      </w:r>
      <w:r w:rsidR="009E4447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izrada stručnih mišljenja, vještačenja i elaborata o muzejskom predmetu, građi, zbirci o kojoj skrbi i drugim kulturnim dobrima</w:t>
      </w:r>
      <w:r w:rsidR="009E4447">
        <w:rPr>
          <w:rFonts w:ascii="Times New Roman" w:hAnsi="Times New Roman" w:cs="Times New Roman"/>
          <w:sz w:val="24"/>
          <w:szCs w:val="24"/>
        </w:rPr>
        <w:t>;</w:t>
      </w:r>
      <w:r w:rsidRPr="00EE0B64">
        <w:rPr>
          <w:rFonts w:ascii="Times New Roman" w:hAnsi="Times New Roman" w:cs="Times New Roman"/>
          <w:sz w:val="24"/>
          <w:szCs w:val="24"/>
        </w:rPr>
        <w:t xml:space="preserve"> organiziranje izrade i prodaje suvenira i predmeta te izdavanje i prodaj</w:t>
      </w:r>
      <w:r w:rsidR="005A4627">
        <w:rPr>
          <w:rFonts w:ascii="Times New Roman" w:hAnsi="Times New Roman" w:cs="Times New Roman"/>
          <w:sz w:val="24"/>
          <w:szCs w:val="24"/>
        </w:rPr>
        <w:t>a</w:t>
      </w:r>
      <w:r w:rsidRPr="00EE0B64">
        <w:rPr>
          <w:rFonts w:ascii="Times New Roman" w:hAnsi="Times New Roman" w:cs="Times New Roman"/>
          <w:sz w:val="24"/>
          <w:szCs w:val="24"/>
        </w:rPr>
        <w:t xml:space="preserve"> publikacija tematski vezanih uz fundus i program muzeja</w:t>
      </w:r>
      <w:r w:rsidR="009E4447">
        <w:rPr>
          <w:rFonts w:ascii="Times New Roman" w:hAnsi="Times New Roman" w:cs="Times New Roman"/>
          <w:sz w:val="24"/>
          <w:szCs w:val="24"/>
        </w:rPr>
        <w:t xml:space="preserve"> te</w:t>
      </w:r>
      <w:r w:rsidRPr="00EE0B64">
        <w:rPr>
          <w:rFonts w:ascii="Times New Roman" w:hAnsi="Times New Roman" w:cs="Times New Roman"/>
          <w:sz w:val="24"/>
          <w:szCs w:val="24"/>
        </w:rPr>
        <w:t xml:space="preserve"> obavljanje i drugih djelatnosti sukladno Zakonu o muzejima. </w:t>
      </w:r>
    </w:p>
    <w:p w14:paraId="5F24F141" w14:textId="2194D944" w:rsidR="001B430C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 xml:space="preserve">Ustrojstvo i upravljanje Muzejom uređeno je Statutom Muzeja. Tijela Muzeja su ravnatelj, upravno vijeće i stručno vijeće. Ravnatelj upravlja Muzejom te predstavlja i zastupa Muzej u pravnom prometu i pred tijelima javne vlasti. Upravno vijeće usvaja program rada i razvitka na prijedlog ravnatelja i uz pribavljeno mišljenje stručnog vijeća; usvaja financijski plan, financijski izvještaj, izvještaj o izvršenju financijskog plana te izvješće o izvršenju programa rada i razvitka Muzeja; donosi </w:t>
      </w:r>
      <w:r w:rsidR="00656366">
        <w:rPr>
          <w:rFonts w:ascii="Times New Roman" w:hAnsi="Times New Roman" w:cs="Times New Roman"/>
          <w:sz w:val="24"/>
          <w:szCs w:val="24"/>
        </w:rPr>
        <w:t>S</w:t>
      </w:r>
      <w:r w:rsidRPr="00EE0B64">
        <w:rPr>
          <w:rFonts w:ascii="Times New Roman" w:hAnsi="Times New Roman" w:cs="Times New Roman"/>
          <w:sz w:val="24"/>
          <w:szCs w:val="24"/>
        </w:rPr>
        <w:t xml:space="preserve">tatut uz prethodnu suglasnost osnivača te druge akte sukladno </w:t>
      </w:r>
      <w:r w:rsidR="00656366">
        <w:rPr>
          <w:rFonts w:ascii="Times New Roman" w:hAnsi="Times New Roman" w:cs="Times New Roman"/>
          <w:sz w:val="24"/>
          <w:szCs w:val="24"/>
        </w:rPr>
        <w:t>S</w:t>
      </w:r>
      <w:r w:rsidRPr="00EE0B64">
        <w:rPr>
          <w:rFonts w:ascii="Times New Roman" w:hAnsi="Times New Roman" w:cs="Times New Roman"/>
          <w:sz w:val="24"/>
          <w:szCs w:val="24"/>
        </w:rPr>
        <w:t>tatutu. Stručno vijeće, sačinjeno od stručnih muzejskih djelatnik</w:t>
      </w:r>
      <w:r w:rsidR="00F53D25">
        <w:rPr>
          <w:rFonts w:ascii="Times New Roman" w:hAnsi="Times New Roman" w:cs="Times New Roman"/>
          <w:sz w:val="24"/>
          <w:szCs w:val="24"/>
        </w:rPr>
        <w:t>a</w:t>
      </w:r>
      <w:r w:rsidRPr="00EE0B64">
        <w:rPr>
          <w:rFonts w:ascii="Times New Roman" w:hAnsi="Times New Roman" w:cs="Times New Roman"/>
          <w:sz w:val="24"/>
          <w:szCs w:val="24"/>
        </w:rPr>
        <w:t xml:space="preserve">, raspravlja o stručnim pitanjima rada </w:t>
      </w:r>
      <w:r w:rsidR="006330BA">
        <w:rPr>
          <w:rFonts w:ascii="Times New Roman" w:hAnsi="Times New Roman" w:cs="Times New Roman"/>
          <w:sz w:val="24"/>
          <w:szCs w:val="24"/>
        </w:rPr>
        <w:t>M</w:t>
      </w:r>
      <w:r w:rsidRPr="00EE0B64">
        <w:rPr>
          <w:rFonts w:ascii="Times New Roman" w:hAnsi="Times New Roman" w:cs="Times New Roman"/>
          <w:sz w:val="24"/>
          <w:szCs w:val="24"/>
        </w:rPr>
        <w:t xml:space="preserve">uzeja, razmatra i predlaže programe rada, izvješća o radu i daje mišljenja i prijedloge u vezi s razvojem djelatnosti. Radi obavljanja muzejske djelatnosti te poslovanja Muzeja kao ustanove u pravnom i ekonomskom smislu, Muzej je ustrojen u odjele i službe: Arheološki odjel, </w:t>
      </w:r>
      <w:r w:rsidR="001B430C">
        <w:rPr>
          <w:rFonts w:ascii="Times New Roman" w:hAnsi="Times New Roman" w:cs="Times New Roman"/>
          <w:sz w:val="24"/>
          <w:szCs w:val="24"/>
        </w:rPr>
        <w:t>O</w:t>
      </w:r>
      <w:r w:rsidRPr="00EE0B64">
        <w:rPr>
          <w:rFonts w:ascii="Times New Roman" w:hAnsi="Times New Roman" w:cs="Times New Roman"/>
          <w:sz w:val="24"/>
          <w:szCs w:val="24"/>
        </w:rPr>
        <w:t>djel</w:t>
      </w:r>
      <w:r w:rsidR="001B430C">
        <w:rPr>
          <w:rFonts w:ascii="Times New Roman" w:hAnsi="Times New Roman" w:cs="Times New Roman"/>
          <w:sz w:val="24"/>
          <w:szCs w:val="24"/>
        </w:rPr>
        <w:t xml:space="preserve"> dokumentacije</w:t>
      </w:r>
      <w:r w:rsidRPr="00EE0B64">
        <w:rPr>
          <w:rFonts w:ascii="Times New Roman" w:hAnsi="Times New Roman" w:cs="Times New Roman"/>
          <w:sz w:val="24"/>
          <w:szCs w:val="24"/>
        </w:rPr>
        <w:t xml:space="preserve">, Etnografski odjel, Konzervatorsko-restauratorski odjel, Kulturno-povijesni odjel, Odjel </w:t>
      </w:r>
      <w:r w:rsidR="001B430C">
        <w:rPr>
          <w:rFonts w:ascii="Times New Roman" w:hAnsi="Times New Roman" w:cs="Times New Roman"/>
          <w:sz w:val="24"/>
          <w:szCs w:val="24"/>
        </w:rPr>
        <w:t>n</w:t>
      </w:r>
      <w:r w:rsidRPr="00EE0B64">
        <w:rPr>
          <w:rFonts w:ascii="Times New Roman" w:hAnsi="Times New Roman" w:cs="Times New Roman"/>
          <w:sz w:val="24"/>
          <w:szCs w:val="24"/>
        </w:rPr>
        <w:t xml:space="preserve">ovije </w:t>
      </w:r>
      <w:r w:rsidR="001B430C">
        <w:rPr>
          <w:rFonts w:ascii="Times New Roman" w:hAnsi="Times New Roman" w:cs="Times New Roman"/>
          <w:sz w:val="24"/>
          <w:szCs w:val="24"/>
        </w:rPr>
        <w:t>p</w:t>
      </w:r>
      <w:r w:rsidRPr="00EE0B64">
        <w:rPr>
          <w:rFonts w:ascii="Times New Roman" w:hAnsi="Times New Roman" w:cs="Times New Roman"/>
          <w:sz w:val="24"/>
          <w:szCs w:val="24"/>
        </w:rPr>
        <w:t>ovijesti, Službu općih poslova i Financijsko-računovodstvenu službu. Ukupno je zaposlen 21 djelatnik.</w:t>
      </w:r>
    </w:p>
    <w:p w14:paraId="354AE283" w14:textId="5114E5CE" w:rsidR="00F9170B" w:rsidRDefault="00F9170B" w:rsidP="00F9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7517D" w14:textId="77777777" w:rsidR="00B1571A" w:rsidRPr="00B033D6" w:rsidRDefault="00B1571A" w:rsidP="00B15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33D6">
        <w:rPr>
          <w:rFonts w:ascii="Times New Roman" w:hAnsi="Times New Roman" w:cs="Times New Roman"/>
          <w:sz w:val="24"/>
          <w:szCs w:val="24"/>
          <w:u w:val="single"/>
        </w:rPr>
        <w:t>Obrazloženje programa i aktivnosti</w:t>
      </w:r>
    </w:p>
    <w:p w14:paraId="208E1AC1" w14:textId="77777777" w:rsidR="00B1571A" w:rsidRPr="00EE0B64" w:rsidRDefault="00B1571A" w:rsidP="00B15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>Muzej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0B64">
        <w:rPr>
          <w:rFonts w:ascii="Times New Roman" w:hAnsi="Times New Roman" w:cs="Times New Roman"/>
          <w:sz w:val="24"/>
          <w:szCs w:val="24"/>
        </w:rPr>
        <w:t xml:space="preserve"> kao dio kulturne infrastrukture Grada Šibenika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0B64">
        <w:rPr>
          <w:rFonts w:ascii="Times New Roman" w:hAnsi="Times New Roman" w:cs="Times New Roman"/>
          <w:sz w:val="24"/>
          <w:szCs w:val="24"/>
        </w:rPr>
        <w:t xml:space="preserve"> kroz planirane programe provodi aktivnosti koje su usmjerene na očuvanje, zaštitu, unaprjeđenje i prezentaciju kulturno-povijesne baštine te na podizanje svijesti o njihovoj važnosti i značenju za lokalnu zajednicu. Muzej unutar svoje zajednice ima važnu ulogu i utjecaj na popularizaciju različitih vrsta umjetnosti među građanima svih skupina. Muzej kao regionaln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E0B64">
        <w:rPr>
          <w:rFonts w:ascii="Times New Roman" w:hAnsi="Times New Roman" w:cs="Times New Roman"/>
          <w:sz w:val="24"/>
          <w:szCs w:val="24"/>
        </w:rPr>
        <w:t xml:space="preserve"> muzejsk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E0B64">
        <w:rPr>
          <w:rFonts w:ascii="Times New Roman" w:hAnsi="Times New Roman" w:cs="Times New Roman"/>
          <w:sz w:val="24"/>
          <w:szCs w:val="24"/>
        </w:rPr>
        <w:t xml:space="preserve"> baštinsk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E0B64">
        <w:rPr>
          <w:rFonts w:ascii="Times New Roman" w:hAnsi="Times New Roman" w:cs="Times New Roman"/>
          <w:sz w:val="24"/>
          <w:szCs w:val="24"/>
        </w:rPr>
        <w:t xml:space="preserve"> ustanov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E0B64">
        <w:rPr>
          <w:rFonts w:ascii="Times New Roman" w:hAnsi="Times New Roman" w:cs="Times New Roman"/>
          <w:sz w:val="24"/>
          <w:szCs w:val="24"/>
        </w:rPr>
        <w:t xml:space="preserve"> doprinos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E0B64">
        <w:rPr>
          <w:rFonts w:ascii="Times New Roman" w:hAnsi="Times New Roman" w:cs="Times New Roman"/>
          <w:sz w:val="24"/>
          <w:szCs w:val="24"/>
        </w:rPr>
        <w:t xml:space="preserve"> razvoju suvremenog društva, ističući spoznaje o Šibeniku i šibenskom kraju na zanimljiv i atraktivan način privlačan lokalnom stanovništvu, ali i široj društvenoj zajednici. Misija Muzeja je sakupljanje, istraživanje, očuvanje, zaštita, prezentacija i interpretacija lokalnog identiteta, povijesti, kulture, umjetnosti i tradicijske baštine šibenskog područja na dobrobit šire javnosti, obrazovanja svih dobnih skupina društva i održivo korištenje kulturne baštine. Muzej posjeduje bogati muzejski fundus od</w:t>
      </w:r>
      <w:r>
        <w:rPr>
          <w:rFonts w:ascii="Times New Roman" w:hAnsi="Times New Roman" w:cs="Times New Roman"/>
          <w:sz w:val="24"/>
          <w:szCs w:val="24"/>
        </w:rPr>
        <w:t xml:space="preserve"> 130.965</w:t>
      </w:r>
      <w:r w:rsidRPr="00EE0B64">
        <w:rPr>
          <w:rFonts w:ascii="Times New Roman" w:hAnsi="Times New Roman" w:cs="Times New Roman"/>
          <w:sz w:val="24"/>
          <w:szCs w:val="24"/>
        </w:rPr>
        <w:t xml:space="preserve"> predmeta (inventariziranih </w:t>
      </w:r>
      <w:r w:rsidRPr="0064677D">
        <w:rPr>
          <w:rFonts w:ascii="Times New Roman" w:hAnsi="Times New Roman" w:cs="Times New Roman"/>
          <w:sz w:val="24"/>
          <w:szCs w:val="24"/>
        </w:rPr>
        <w:t>72.126),</w:t>
      </w:r>
      <w:r w:rsidRPr="00EE0B64">
        <w:rPr>
          <w:rFonts w:ascii="Times New Roman" w:hAnsi="Times New Roman" w:cs="Times New Roman"/>
          <w:sz w:val="24"/>
          <w:szCs w:val="24"/>
        </w:rPr>
        <w:t xml:space="preserve"> sistematiziran u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EE0B64">
        <w:rPr>
          <w:rFonts w:ascii="Times New Roman" w:hAnsi="Times New Roman" w:cs="Times New Roman"/>
          <w:sz w:val="24"/>
          <w:szCs w:val="24"/>
        </w:rPr>
        <w:t xml:space="preserve"> zbirki, koje se čuvaju u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E0B64">
        <w:rPr>
          <w:rFonts w:ascii="Times New Roman" w:hAnsi="Times New Roman" w:cs="Times New Roman"/>
          <w:sz w:val="24"/>
          <w:szCs w:val="24"/>
        </w:rPr>
        <w:t xml:space="preserve"> zgrade u povijesnoj jezgri Šibenika. Dio muzejskog fundusa prezentira se javnosti kroz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E0B64">
        <w:rPr>
          <w:rFonts w:ascii="Times New Roman" w:hAnsi="Times New Roman" w:cs="Times New Roman"/>
          <w:sz w:val="24"/>
          <w:szCs w:val="24"/>
        </w:rPr>
        <w:t xml:space="preserve">talni postav, različite povremene tematske izložbe i događanja. </w:t>
      </w:r>
    </w:p>
    <w:p w14:paraId="355FAC32" w14:textId="6FF160A9" w:rsidR="00133E61" w:rsidRDefault="00B1571A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>Planiran</w:t>
      </w:r>
      <w:r w:rsidR="00B14751">
        <w:rPr>
          <w:rFonts w:ascii="Times New Roman" w:hAnsi="Times New Roman" w:cs="Times New Roman"/>
          <w:sz w:val="24"/>
          <w:szCs w:val="24"/>
        </w:rPr>
        <w:t>e</w:t>
      </w:r>
      <w:r w:rsidRPr="00EE0B64">
        <w:rPr>
          <w:rFonts w:ascii="Times New Roman" w:hAnsi="Times New Roman" w:cs="Times New Roman"/>
          <w:sz w:val="24"/>
          <w:szCs w:val="24"/>
        </w:rPr>
        <w:t xml:space="preserve"> program</w:t>
      </w:r>
      <w:r w:rsidR="00B14751">
        <w:rPr>
          <w:rFonts w:ascii="Times New Roman" w:hAnsi="Times New Roman" w:cs="Times New Roman"/>
          <w:sz w:val="24"/>
          <w:szCs w:val="24"/>
        </w:rPr>
        <w:t>e</w:t>
      </w:r>
      <w:r w:rsidRPr="00EE0B64">
        <w:rPr>
          <w:rFonts w:ascii="Times New Roman" w:hAnsi="Times New Roman" w:cs="Times New Roman"/>
          <w:sz w:val="24"/>
          <w:szCs w:val="24"/>
        </w:rPr>
        <w:t xml:space="preserve"> Muzejske djelatnosti Muzeja čine Redovna djelatnost i Zaštita kulturno povijesne baštine</w:t>
      </w:r>
      <w:r w:rsidR="00562C2B">
        <w:rPr>
          <w:rFonts w:ascii="Times New Roman" w:hAnsi="Times New Roman" w:cs="Times New Roman"/>
          <w:sz w:val="24"/>
          <w:szCs w:val="24"/>
        </w:rPr>
        <w:t xml:space="preserve">, te aktivnosti i projekti u okviru programa Zaštita kulturno povijesne baštine:  </w:t>
      </w:r>
      <w:r w:rsidRPr="00EE0B64">
        <w:rPr>
          <w:rFonts w:ascii="Times New Roman" w:hAnsi="Times New Roman" w:cs="Times New Roman"/>
          <w:sz w:val="24"/>
          <w:szCs w:val="24"/>
        </w:rPr>
        <w:t xml:space="preserve"> </w:t>
      </w:r>
      <w:r w:rsidR="00562C2B">
        <w:rPr>
          <w:rFonts w:ascii="Times New Roman" w:hAnsi="Times New Roman" w:cs="Times New Roman"/>
          <w:sz w:val="24"/>
          <w:szCs w:val="24"/>
        </w:rPr>
        <w:t>Zaštita kulturno povijesne baštine, Stalni postav Muzeja, Muzejsko-galerijska djelatnost, Arheološki lokaliteti</w:t>
      </w:r>
      <w:r w:rsidR="006F489C">
        <w:rPr>
          <w:rFonts w:ascii="Times New Roman" w:hAnsi="Times New Roman" w:cs="Times New Roman"/>
          <w:sz w:val="24"/>
          <w:szCs w:val="24"/>
        </w:rPr>
        <w:t>,</w:t>
      </w:r>
      <w:r w:rsidR="00562C2B">
        <w:rPr>
          <w:rFonts w:ascii="Times New Roman" w:hAnsi="Times New Roman" w:cs="Times New Roman"/>
          <w:sz w:val="24"/>
          <w:szCs w:val="24"/>
        </w:rPr>
        <w:t xml:space="preserve"> Muzejsko izdavaštvo</w:t>
      </w:r>
      <w:r w:rsidR="006F489C">
        <w:rPr>
          <w:rFonts w:ascii="Times New Roman" w:hAnsi="Times New Roman" w:cs="Times New Roman"/>
          <w:sz w:val="24"/>
          <w:szCs w:val="24"/>
        </w:rPr>
        <w:t xml:space="preserve"> i novi kapitalni projekt Energetska obnova Muzeja grada Šibenika</w:t>
      </w:r>
      <w:r w:rsidR="00562C2B">
        <w:rPr>
          <w:rFonts w:ascii="Times New Roman" w:hAnsi="Times New Roman" w:cs="Times New Roman"/>
          <w:sz w:val="24"/>
          <w:szCs w:val="24"/>
        </w:rPr>
        <w:t xml:space="preserve">. </w:t>
      </w:r>
      <w:r w:rsidRPr="00EE0B64">
        <w:rPr>
          <w:rFonts w:ascii="Times New Roman" w:hAnsi="Times New Roman" w:cs="Times New Roman"/>
          <w:sz w:val="24"/>
          <w:szCs w:val="24"/>
        </w:rPr>
        <w:t>Navedenim aktivnostima povećat će se mogućnost za ostvarenje dodatnih vlastitih prihoda koji direktno postaju nova vrijednost za muzejsku djelatnost, za djelatnike Muzeja, za Šibenčane i za grad.</w:t>
      </w:r>
    </w:p>
    <w:p w14:paraId="7C03154C" w14:textId="1D54F30E" w:rsidR="00FF5C02" w:rsidRDefault="00FF5C02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F072F" w14:textId="77777777" w:rsidR="008B7129" w:rsidRDefault="008B7129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B845D" w14:textId="77777777" w:rsidR="008B7129" w:rsidRDefault="008B7129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E21F8" w14:textId="77777777" w:rsidR="008B7129" w:rsidRDefault="008B7129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4EF5B" w14:textId="77777777" w:rsidR="008B7129" w:rsidRDefault="008B7129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82F6F" w14:textId="77777777" w:rsidR="005340F0" w:rsidRDefault="005340F0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97274" w14:textId="77777777" w:rsidR="008B7129" w:rsidRDefault="008B7129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8D6D5" w14:textId="793D1048" w:rsidR="008B7129" w:rsidRPr="008B7129" w:rsidRDefault="008B7129" w:rsidP="008B7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129">
        <w:rPr>
          <w:rFonts w:ascii="Times New Roman" w:hAnsi="Times New Roman" w:cs="Times New Roman"/>
          <w:sz w:val="24"/>
          <w:szCs w:val="24"/>
          <w:u w:val="single"/>
        </w:rPr>
        <w:t xml:space="preserve">Obrazloženje </w:t>
      </w:r>
      <w:r w:rsidR="00AA6216">
        <w:rPr>
          <w:rFonts w:ascii="Times New Roman" w:hAnsi="Times New Roman" w:cs="Times New Roman"/>
          <w:sz w:val="24"/>
          <w:szCs w:val="24"/>
          <w:u w:val="single"/>
        </w:rPr>
        <w:t>posebnog dijela I</w:t>
      </w:r>
      <w:r w:rsidRPr="008B7129">
        <w:rPr>
          <w:rFonts w:ascii="Times New Roman" w:hAnsi="Times New Roman" w:cs="Times New Roman"/>
          <w:sz w:val="24"/>
          <w:szCs w:val="24"/>
          <w:u w:val="single"/>
        </w:rPr>
        <w:t>. Izmjena i dopuna financijskog plana Muzeja</w:t>
      </w:r>
    </w:p>
    <w:tbl>
      <w:tblPr>
        <w:tblW w:w="9514" w:type="dxa"/>
        <w:tblInd w:w="-214" w:type="dxa"/>
        <w:tblCellMar>
          <w:top w:w="53" w:type="dxa"/>
          <w:right w:w="54" w:type="dxa"/>
        </w:tblCellMar>
        <w:tblLook w:val="04A0" w:firstRow="1" w:lastRow="0" w:firstColumn="1" w:lastColumn="0" w:noHBand="0" w:noVBand="1"/>
      </w:tblPr>
      <w:tblGrid>
        <w:gridCol w:w="2661"/>
        <w:gridCol w:w="6853"/>
      </w:tblGrid>
      <w:tr w:rsidR="00FF5C02" w:rsidRPr="00BB69B4" w14:paraId="2E41C4D4" w14:textId="77777777" w:rsidTr="005B3878">
        <w:trPr>
          <w:trHeight w:val="132"/>
        </w:trPr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67AF0" w14:textId="77777777" w:rsidR="00FF5C02" w:rsidRPr="002B4887" w:rsidRDefault="00FF5C02" w:rsidP="00254E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87">
              <w:rPr>
                <w:rFonts w:ascii="Times New Roman" w:hAnsi="Times New Roman" w:cs="Times New Roman"/>
                <w:b/>
                <w:sz w:val="24"/>
                <w:szCs w:val="24"/>
              </w:rPr>
              <w:t>Razdjel: 3 UPRAVNI ODJEL ZA DRUŠTVENE DJELATNOSTI</w:t>
            </w:r>
          </w:p>
          <w:p w14:paraId="0CA71F3F" w14:textId="77777777" w:rsidR="00FF5C02" w:rsidRPr="002B4887" w:rsidRDefault="00FF5C02" w:rsidP="002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887">
              <w:rPr>
                <w:rFonts w:ascii="Times New Roman" w:hAnsi="Times New Roman" w:cs="Times New Roman"/>
                <w:b/>
                <w:sz w:val="24"/>
                <w:szCs w:val="24"/>
              </w:rPr>
              <w:t>Glava</w:t>
            </w:r>
            <w:r w:rsidRPr="002B4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4 MUZEJ GRADA </w:t>
            </w:r>
          </w:p>
          <w:p w14:paraId="02666BCA" w14:textId="77777777" w:rsidR="00FF5C02" w:rsidRPr="009C76F3" w:rsidRDefault="00FF5C02" w:rsidP="00254E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4887">
              <w:rPr>
                <w:rFonts w:ascii="Times New Roman" w:hAnsi="Times New Roman" w:cs="Times New Roman"/>
                <w:b/>
                <w:sz w:val="24"/>
                <w:szCs w:val="24"/>
              </w:rPr>
              <w:t>Uprava: 0003 MUZEJ GRADA ŠIBENIKA</w:t>
            </w:r>
          </w:p>
        </w:tc>
      </w:tr>
      <w:tr w:rsidR="00FF5C02" w:rsidRPr="00BB69B4" w14:paraId="262937B1" w14:textId="77777777" w:rsidTr="00B66E08">
        <w:trPr>
          <w:trHeight w:val="138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28C572" w14:textId="77777777" w:rsidR="00FF5C02" w:rsidRPr="009C76F3" w:rsidRDefault="00FF5C02" w:rsidP="00254E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6F3">
              <w:rPr>
                <w:rFonts w:ascii="Times New Roman" w:hAnsi="Times New Roman" w:cs="Times New Roman"/>
                <w:b/>
              </w:rPr>
              <w:t>Planirana sredstva za provedbu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2B7B62" w14:textId="5AA5D5D4" w:rsidR="00FF5C02" w:rsidRPr="002B4887" w:rsidRDefault="00217922" w:rsidP="0025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1.225.843,00</w:t>
            </w:r>
            <w:r w:rsidR="00D03A25" w:rsidRPr="002B4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EUR</w:t>
            </w:r>
          </w:p>
        </w:tc>
      </w:tr>
      <w:tr w:rsidR="00FF5C02" w:rsidRPr="00BB69B4" w14:paraId="57B426AB" w14:textId="77777777" w:rsidTr="00B66E08">
        <w:trPr>
          <w:trHeight w:val="138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E93636" w14:textId="77777777" w:rsidR="00FF5C02" w:rsidRPr="009C76F3" w:rsidRDefault="00FF5C02" w:rsidP="0025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NAZIV PROGRAMA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D15B9C" w14:textId="42686387" w:rsidR="00931251" w:rsidRPr="002B4887" w:rsidRDefault="00FF5C02" w:rsidP="00931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152001 MUZEJSKA DJELATNOST</w:t>
            </w:r>
          </w:p>
        </w:tc>
      </w:tr>
      <w:tr w:rsidR="00FF5C02" w:rsidRPr="00BB69B4" w14:paraId="26EECD2C" w14:textId="77777777" w:rsidTr="00B66E08">
        <w:trPr>
          <w:trHeight w:val="125"/>
        </w:trPr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5467" w14:textId="77777777" w:rsidR="00FF5C02" w:rsidRPr="009C76F3" w:rsidRDefault="00FF5C02" w:rsidP="00254E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6F3">
              <w:rPr>
                <w:rFonts w:ascii="Times New Roman" w:hAnsi="Times New Roman" w:cs="Times New Roman"/>
                <w:b/>
              </w:rPr>
              <w:t>Funkcijska oznaka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EBB92" w14:textId="77777777" w:rsidR="00FF5C02" w:rsidRPr="002B4887" w:rsidRDefault="00FF5C02" w:rsidP="00254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7">
              <w:rPr>
                <w:rFonts w:ascii="Times New Roman" w:hAnsi="Times New Roman" w:cs="Times New Roman"/>
                <w:sz w:val="24"/>
                <w:szCs w:val="24"/>
              </w:rPr>
              <w:t>0820 Službe kulture</w:t>
            </w:r>
          </w:p>
        </w:tc>
      </w:tr>
      <w:tr w:rsidR="00FF5C02" w:rsidRPr="00BB69B4" w14:paraId="4547B2A5" w14:textId="77777777" w:rsidTr="00B66E08">
        <w:trPr>
          <w:trHeight w:val="434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D180" w14:textId="77777777" w:rsidR="00FF5C02" w:rsidRPr="009C76F3" w:rsidRDefault="00FF5C02" w:rsidP="00254E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Regulatorni okvir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D94B" w14:textId="445A4CC1" w:rsidR="00EA4508" w:rsidRPr="00EA4508" w:rsidRDefault="00EA4508" w:rsidP="00EA45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A4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Zakon o muzejima (Nar. nov., 61/18., 98/19.</w:t>
            </w:r>
            <w:r w:rsidR="00217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Pr="00EA4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 xml:space="preserve"> 114/22.</w:t>
            </w:r>
            <w:r w:rsidR="002179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 xml:space="preserve"> i 36/24.</w:t>
            </w:r>
            <w:r w:rsidRPr="00EA4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)</w:t>
            </w:r>
          </w:p>
          <w:p w14:paraId="31CFD349" w14:textId="77777777" w:rsidR="00EA4508" w:rsidRPr="00EA4508" w:rsidRDefault="00EA4508" w:rsidP="00EA45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A4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Zakon o ustanovama (Nar. nov., 76/93., 29/97., 47/99., 35/08.,  127/19. i 151/22.)</w:t>
            </w:r>
          </w:p>
          <w:p w14:paraId="0CE96479" w14:textId="77777777" w:rsidR="00EA4508" w:rsidRPr="00EA4508" w:rsidRDefault="00EA4508" w:rsidP="00EA45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A4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Zakon o kulturnim vijećima i financiranju javnih potreba u kulturi Nar. nov., 83/22)</w:t>
            </w:r>
          </w:p>
          <w:p w14:paraId="70C03E56" w14:textId="77777777" w:rsidR="00EA4508" w:rsidRPr="00EA4508" w:rsidRDefault="00EA4508" w:rsidP="00EA45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A4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 xml:space="preserve">Zakon o proračunu (Nar. nov., 144/21.)          </w:t>
            </w:r>
          </w:p>
          <w:p w14:paraId="643AF7F7" w14:textId="1A2454EB" w:rsidR="00FF5C02" w:rsidRPr="009C76F3" w:rsidRDefault="00EA4508" w:rsidP="00EA4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4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Zakon o radu (N.N., br. 93/14., 127/17., 98/19., 151/22. i 64/23.)</w:t>
            </w:r>
          </w:p>
        </w:tc>
      </w:tr>
      <w:tr w:rsidR="00FF5C02" w:rsidRPr="00BB69B4" w14:paraId="33D84D04" w14:textId="77777777" w:rsidTr="00B66E08">
        <w:trPr>
          <w:trHeight w:val="157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D3DB4" w14:textId="77777777" w:rsidR="00FF5C02" w:rsidRPr="009C76F3" w:rsidRDefault="00FF5C02" w:rsidP="0025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Opis programa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51375" w14:textId="77777777" w:rsidR="00FF5C02" w:rsidRPr="002B4887" w:rsidRDefault="00FF5C02" w:rsidP="0025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A15200101 Redovna djelatnost Muzeja</w:t>
            </w:r>
          </w:p>
        </w:tc>
      </w:tr>
      <w:tr w:rsidR="00FF5C02" w:rsidRPr="00BB69B4" w14:paraId="07D6C442" w14:textId="77777777" w:rsidTr="00B66E08">
        <w:trPr>
          <w:trHeight w:val="295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F604F" w14:textId="77777777" w:rsidR="00FF5C02" w:rsidRPr="009C76F3" w:rsidRDefault="00FF5C02" w:rsidP="0025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Ciljevi programa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E5F9C" w14:textId="618966B0" w:rsidR="00FF5C02" w:rsidRPr="00133E61" w:rsidRDefault="00133E61" w:rsidP="00133E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B64">
              <w:rPr>
                <w:rFonts w:ascii="Times New Roman" w:hAnsi="Times New Roman" w:cs="Times New Roman"/>
                <w:sz w:val="24"/>
                <w:szCs w:val="24"/>
              </w:rPr>
              <w:t>Zadobivanje veće pažnje sadašnje i buduće publike Muzeja organiziranjem povremenih izložbi, umjetničkih i kulturnih događanja, osiguravanjem dostupnosti zbirki u obrazovne, stručne i znanstvene svrhe, osiguravanjem prihvatljivog okruženja za javnost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C02" w:rsidRPr="00BB69B4" w14:paraId="413A7968" w14:textId="77777777" w:rsidTr="00B66E08">
        <w:trPr>
          <w:trHeight w:val="26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3D09F" w14:textId="77777777" w:rsidR="00FF5C02" w:rsidRPr="009C76F3" w:rsidRDefault="00FF5C02" w:rsidP="00254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Planirana sredstva za provedbu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749E4" w14:textId="1D453C1F" w:rsidR="00FF5C02" w:rsidRPr="002B4887" w:rsidRDefault="00B337B1" w:rsidP="00254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698.290,00 </w:t>
            </w:r>
            <w:r w:rsidR="006D0679" w:rsidRPr="002B4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 w:rsidR="00FF5C02" w:rsidRPr="002B4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6E08" w:rsidRPr="00BB69B4" w14:paraId="0FA5886E" w14:textId="77777777" w:rsidTr="00B66E08">
        <w:trPr>
          <w:trHeight w:val="295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BF13B" w14:textId="77777777" w:rsidR="00B66E08" w:rsidRPr="009C76F3" w:rsidRDefault="00B66E08" w:rsidP="00B66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Pokazatelj rezultata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2459D" w14:textId="60D98752" w:rsidR="00B66E08" w:rsidRPr="009C76F3" w:rsidRDefault="00852D0C" w:rsidP="00B66E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Navedeni su u zasebnoj tablici</w:t>
            </w:r>
          </w:p>
        </w:tc>
      </w:tr>
      <w:tr w:rsidR="00984534" w:rsidRPr="008B7129" w14:paraId="278CFD57" w14:textId="77777777" w:rsidTr="00B66E08">
        <w:trPr>
          <w:trHeight w:val="936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FA91E" w14:textId="77777777" w:rsidR="00984534" w:rsidRPr="009C76F3" w:rsidRDefault="00984534" w:rsidP="009845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Obrazloženje </w:t>
            </w:r>
          </w:p>
          <w:p w14:paraId="42B7D6D7" w14:textId="77777777" w:rsidR="00984534" w:rsidRPr="009C76F3" w:rsidRDefault="00984534" w:rsidP="009845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B9C203" w14:textId="77777777" w:rsidR="00984534" w:rsidRPr="009C76F3" w:rsidRDefault="00984534" w:rsidP="009845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54A0A3" w14:textId="77777777" w:rsidR="00984534" w:rsidRPr="009C76F3" w:rsidRDefault="00984534" w:rsidP="009845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EEDD1" w14:textId="2BA4208D" w:rsidR="00984534" w:rsidRPr="00AB2CFC" w:rsidRDefault="00984534" w:rsidP="0098453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CFC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ovećani rashodi u iznosu od 125.450,00 EUR odnose se na: rashode za zaposlene (povećanje osnovice za plaću od 20,5%, planiranje 13-tog rashoda za plaće, zapošljavanje djelatnika u suvenirnici/porti na određeno vrijeme tijekom ljetne sezone); materijalne rashode ( rashod za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panik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rasvjetu u zgradi muzeja koja je zakonski propisana, rashod za potrebe prijevoza izložbi i eksponata, rashod za usluge prijevoza za Međunarodni dan muzeja u Tomislavgrad, rashod za škure na palači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Rossini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zbog opasnosti pada na prolaznike, rashod za pripremu dokumentacije za prijavu na EU projekt, rashodi za računalne usluge zbog vođenja internetske stranice te dodatnih troškova prilikom zapošljavanja djelatnika u Financijsko-računovodstvenoj službi) i</w:t>
            </w:r>
            <w:r w:rsidRPr="00AB2CFC">
              <w:rPr>
                <w:rFonts w:ascii="Times New Roman" w:hAnsi="Times New Roman"/>
                <w:bCs/>
                <w:sz w:val="24"/>
                <w:szCs w:val="24"/>
              </w:rPr>
              <w:t xml:space="preserve"> za kontinuirane materijalne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B2CFC">
              <w:rPr>
                <w:rFonts w:ascii="Times New Roman" w:hAnsi="Times New Roman"/>
                <w:bCs/>
                <w:sz w:val="24"/>
                <w:szCs w:val="24"/>
              </w:rPr>
              <w:t xml:space="preserve">rashode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su planirani 13-i rashodi zbog ukidanja podskupine računa 193.</w:t>
            </w:r>
          </w:p>
          <w:p w14:paraId="4217D681" w14:textId="04964DAF" w:rsidR="00984534" w:rsidRPr="0068647F" w:rsidRDefault="00984534" w:rsidP="00984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CFC">
              <w:rPr>
                <w:rFonts w:ascii="Times New Roman" w:hAnsi="Times New Roman"/>
                <w:bCs/>
                <w:sz w:val="24"/>
                <w:szCs w:val="24"/>
              </w:rPr>
              <w:t>Svi planirani rashodi i izdaci odnose se na redovno funkcioniranje Muzeja kao javne ustanove u kulturi te kao proračunskog</w:t>
            </w:r>
            <w:r w:rsidRPr="00AB2C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2CFC">
              <w:rPr>
                <w:rFonts w:ascii="Times New Roman" w:hAnsi="Times New Roman"/>
                <w:bCs/>
                <w:sz w:val="24"/>
                <w:szCs w:val="24"/>
              </w:rPr>
              <w:t>korisnika koji se u cijelosti financiraju iz nadležnog proračuna.</w:t>
            </w:r>
          </w:p>
        </w:tc>
      </w:tr>
      <w:tr w:rsidR="00984534" w:rsidRPr="00BB69B4" w14:paraId="4E337323" w14:textId="77777777" w:rsidTr="00B66E08">
        <w:trPr>
          <w:trHeight w:val="15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DFB8BC" w14:textId="77777777" w:rsidR="00984534" w:rsidRPr="009C76F3" w:rsidRDefault="00984534" w:rsidP="009845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NAZIV PROGRAMA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BF051A" w14:textId="77777777" w:rsidR="00984534" w:rsidRPr="002B4887" w:rsidRDefault="00984534" w:rsidP="0098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152002 ZAŠTITA KULTURNO POVIJESNE BAŠTINE</w:t>
            </w:r>
          </w:p>
        </w:tc>
      </w:tr>
      <w:tr w:rsidR="00984534" w:rsidRPr="00BB69B4" w14:paraId="7B1D3626" w14:textId="77777777" w:rsidTr="00B66E08">
        <w:trPr>
          <w:trHeight w:val="105"/>
        </w:trPr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4E480" w14:textId="77777777" w:rsidR="00984534" w:rsidRPr="009C76F3" w:rsidRDefault="00984534" w:rsidP="009845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76F3">
              <w:rPr>
                <w:rFonts w:ascii="Times New Roman" w:hAnsi="Times New Roman" w:cs="Times New Roman"/>
                <w:b/>
              </w:rPr>
              <w:t>Funkcijska oznaka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ED3B9" w14:textId="77777777" w:rsidR="00984534" w:rsidRPr="002B4887" w:rsidRDefault="00984534" w:rsidP="0098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7">
              <w:rPr>
                <w:rFonts w:ascii="Times New Roman" w:hAnsi="Times New Roman" w:cs="Times New Roman"/>
                <w:sz w:val="24"/>
                <w:szCs w:val="24"/>
              </w:rPr>
              <w:t>0820 Službe kulture</w:t>
            </w:r>
          </w:p>
        </w:tc>
      </w:tr>
      <w:tr w:rsidR="00984534" w:rsidRPr="00BB69B4" w14:paraId="3BDD0A34" w14:textId="77777777" w:rsidTr="00B66E08">
        <w:trPr>
          <w:trHeight w:val="519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36C2" w14:textId="77777777" w:rsidR="00984534" w:rsidRPr="009C76F3" w:rsidRDefault="00984534" w:rsidP="009845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Regulatorni okvir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79C0E" w14:textId="76DA6F04" w:rsidR="00984534" w:rsidRPr="002B4887" w:rsidRDefault="00984534" w:rsidP="0098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7">
              <w:rPr>
                <w:rFonts w:ascii="Times New Roman" w:hAnsi="Times New Roman" w:cs="Times New Roman"/>
                <w:sz w:val="24"/>
                <w:szCs w:val="24"/>
              </w:rPr>
              <w:t>Zakon o muzejima (Nar. nov., 61/18.</w:t>
            </w:r>
            <w:r w:rsidR="00BF3009" w:rsidRPr="002B48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4887">
              <w:rPr>
                <w:rFonts w:ascii="Times New Roman" w:hAnsi="Times New Roman" w:cs="Times New Roman"/>
                <w:sz w:val="24"/>
                <w:szCs w:val="24"/>
              </w:rPr>
              <w:t>98/19.</w:t>
            </w:r>
            <w:r w:rsidR="00BF3009" w:rsidRPr="002B4887">
              <w:rPr>
                <w:rFonts w:ascii="Times New Roman" w:hAnsi="Times New Roman" w:cs="Times New Roman"/>
                <w:sz w:val="24"/>
                <w:szCs w:val="24"/>
              </w:rPr>
              <w:t>, 114/22. i 36/24.</w:t>
            </w:r>
            <w:r w:rsidRPr="002B48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5FAAA9D" w14:textId="62FCDF84" w:rsidR="00984534" w:rsidRPr="002B4887" w:rsidRDefault="00984534" w:rsidP="00984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7">
              <w:rPr>
                <w:rFonts w:ascii="Times New Roman" w:hAnsi="Times New Roman" w:cs="Times New Roman"/>
                <w:sz w:val="24"/>
                <w:szCs w:val="24"/>
              </w:rPr>
              <w:t>Zakon o ustanovama (Nar. nov., 76/93., 29/97., 47/99., 35/08.</w:t>
            </w:r>
            <w:r w:rsidR="00BF3009" w:rsidRPr="002B48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4887">
              <w:rPr>
                <w:rFonts w:ascii="Times New Roman" w:hAnsi="Times New Roman" w:cs="Times New Roman"/>
                <w:sz w:val="24"/>
                <w:szCs w:val="24"/>
              </w:rPr>
              <w:t>127/19.</w:t>
            </w:r>
            <w:r w:rsidR="00BF3009" w:rsidRPr="002B4887">
              <w:rPr>
                <w:rFonts w:ascii="Times New Roman" w:hAnsi="Times New Roman" w:cs="Times New Roman"/>
                <w:sz w:val="24"/>
                <w:szCs w:val="24"/>
              </w:rPr>
              <w:t xml:space="preserve"> i 151/22.</w:t>
            </w:r>
            <w:r w:rsidRPr="002B48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0F41079" w14:textId="77777777" w:rsidR="00BF3009" w:rsidRPr="002B4887" w:rsidRDefault="00BF3009" w:rsidP="00BF30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B48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Zakon o kulturnim vijećima i financiranju javnih potreba u kulturi Nar. nov., 83/22)</w:t>
            </w:r>
          </w:p>
          <w:p w14:paraId="55ABD4E6" w14:textId="4BBE4E64" w:rsidR="00984534" w:rsidRPr="002B4887" w:rsidRDefault="00984534" w:rsidP="00BF3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7">
              <w:rPr>
                <w:rFonts w:ascii="Times New Roman" w:hAnsi="Times New Roman" w:cs="Times New Roman"/>
                <w:sz w:val="24"/>
                <w:szCs w:val="24"/>
              </w:rPr>
              <w:t xml:space="preserve">Zakon o proračunu (Nar. nov., 144/21.)          </w:t>
            </w:r>
          </w:p>
          <w:p w14:paraId="361E1A20" w14:textId="10B85474" w:rsidR="00984534" w:rsidRPr="00C82CB5" w:rsidRDefault="00984534" w:rsidP="00984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87">
              <w:rPr>
                <w:rFonts w:ascii="Times New Roman" w:hAnsi="Times New Roman" w:cs="Times New Roman"/>
                <w:sz w:val="24"/>
                <w:szCs w:val="24"/>
              </w:rPr>
              <w:t>Zakon o zaštiti i očuvanju kulturnih dobara (Nar. nov., 62/20.</w:t>
            </w:r>
            <w:r w:rsidR="00BF3009" w:rsidRPr="002B48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4887">
              <w:rPr>
                <w:rFonts w:ascii="Times New Roman" w:hAnsi="Times New Roman" w:cs="Times New Roman"/>
                <w:sz w:val="24"/>
                <w:szCs w:val="24"/>
              </w:rPr>
              <w:t xml:space="preserve"> 117/21.</w:t>
            </w:r>
            <w:r w:rsidR="00BF3009" w:rsidRPr="002B4887">
              <w:rPr>
                <w:rFonts w:ascii="Times New Roman" w:hAnsi="Times New Roman" w:cs="Times New Roman"/>
                <w:sz w:val="24"/>
                <w:szCs w:val="24"/>
              </w:rPr>
              <w:t>i 114/22.</w:t>
            </w:r>
            <w:r w:rsidRPr="002B48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37FC" w:rsidRPr="00BB69B4" w14:paraId="61FA43C7" w14:textId="77777777" w:rsidTr="00B66E08">
        <w:trPr>
          <w:trHeight w:val="390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D38CB" w14:textId="77777777" w:rsidR="00E037FC" w:rsidRPr="009C76F3" w:rsidRDefault="00E037FC" w:rsidP="00E03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lastRenderedPageBreak/>
              <w:t xml:space="preserve">Opis programa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7974A" w14:textId="77777777" w:rsidR="00E037FC" w:rsidRPr="00AB2CFC" w:rsidRDefault="00E037FC" w:rsidP="00E037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C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A15200201 Zaštita kulturno povijesne baštine - </w:t>
            </w:r>
            <w:r w:rsidRPr="00AB2CFC">
              <w:rPr>
                <w:rFonts w:ascii="Times New Roman" w:hAnsi="Times New Roman"/>
                <w:sz w:val="24"/>
                <w:szCs w:val="24"/>
              </w:rPr>
              <w:t>Kontinuirana briga za muzejski fundus kroz planiranu sakupljačku politiku te utvrđivanje prioriteta obrade i zaštite muzejskih predmeta, međumuzejska suradnja, sakupljane muzejske građe i njena obrada te izrada muzejskih suvenira.</w:t>
            </w:r>
          </w:p>
          <w:p w14:paraId="58F3EBDD" w14:textId="77777777" w:rsidR="00E037FC" w:rsidRPr="00AB2CFC" w:rsidRDefault="00E037FC" w:rsidP="00E037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C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K15200202 Stalni postav Muzeja - </w:t>
            </w:r>
            <w:r w:rsidRPr="00AB2CFC">
              <w:rPr>
                <w:rFonts w:ascii="Times New Roman" w:hAnsi="Times New Roman"/>
                <w:sz w:val="24"/>
                <w:szCs w:val="24"/>
              </w:rPr>
              <w:t xml:space="preserve">Stalni postav Muzeja grada Šibenika, smješten u atriju i južnom krilu Kneževe palače, prezentira povijest grada i njegove okolice od 6. tisućljeća prije Krista do kraja 18. stoljeća. U Stalnom postavu čuvaju se najreprezentativniji eksponati iz bogate povijesti grada Šibenika. </w:t>
            </w:r>
          </w:p>
          <w:p w14:paraId="20AC7266" w14:textId="77777777" w:rsidR="00E037FC" w:rsidRPr="00AB2CFC" w:rsidRDefault="00E037FC" w:rsidP="00E037F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2C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A15200215 Muzejsko-galerijska djelatnost - </w:t>
            </w:r>
            <w:r w:rsidRPr="00AB2CFC">
              <w:rPr>
                <w:rFonts w:ascii="Times New Roman" w:hAnsi="Times New Roman"/>
                <w:sz w:val="24"/>
                <w:szCs w:val="24"/>
              </w:rPr>
              <w:t>Populariziranje Muzeja osmišljavanjem atraktivnih interdisciplinarnih izložbi kao i edukacijom mladih putem radionica i igraonica te povećavanje interesa lokalne zajednice za šibensku baštinu.</w:t>
            </w:r>
          </w:p>
          <w:p w14:paraId="12AD893A" w14:textId="77777777" w:rsidR="00E037FC" w:rsidRPr="00AB2CFC" w:rsidRDefault="00E037FC" w:rsidP="00E037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C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A15200216 Arheološki lokaliteti - </w:t>
            </w:r>
            <w:r w:rsidRPr="00AB2CFC">
              <w:rPr>
                <w:rFonts w:ascii="Times New Roman" w:hAnsi="Times New Roman"/>
                <w:sz w:val="24"/>
                <w:szCs w:val="24"/>
              </w:rPr>
              <w:t>Kontinuirana terenska aktivnost i suradnja s drugim ustanovama u usavršavanju stručnjaka.</w:t>
            </w:r>
          </w:p>
          <w:p w14:paraId="26762534" w14:textId="77777777" w:rsidR="00E037FC" w:rsidRDefault="00E037FC" w:rsidP="00E037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C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A15200217 Muzejsko izdavaštvo - </w:t>
            </w:r>
            <w:r w:rsidRPr="00AB2CFC">
              <w:rPr>
                <w:rFonts w:ascii="Times New Roman" w:hAnsi="Times New Roman"/>
                <w:sz w:val="24"/>
                <w:szCs w:val="24"/>
              </w:rPr>
              <w:t>Vlastitim izdanjima popularizirati i promicati muzejsku djelatnost.</w:t>
            </w:r>
          </w:p>
          <w:p w14:paraId="12F52788" w14:textId="1D7DF909" w:rsidR="00E037FC" w:rsidRPr="009C76F3" w:rsidRDefault="00E037FC" w:rsidP="00E03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 152002… - Energetska obnova Muzeja grada Šibenika – </w:t>
            </w:r>
            <w:r w:rsidRPr="00F827A7">
              <w:rPr>
                <w:rFonts w:ascii="Times New Roman" w:hAnsi="Times New Roman"/>
                <w:sz w:val="24"/>
                <w:szCs w:val="24"/>
              </w:rPr>
              <w:t>dobivena Odluka o financiranju dana 07. svibnja 2024. u ukupnom iznosu od 1.327.292,62 EUR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 strane Ministarstva kulture i medija.</w:t>
            </w:r>
          </w:p>
        </w:tc>
      </w:tr>
      <w:tr w:rsidR="00E037FC" w:rsidRPr="00BB69B4" w14:paraId="43422365" w14:textId="77777777" w:rsidTr="00B66E08">
        <w:trPr>
          <w:trHeight w:val="135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70C0C" w14:textId="77777777" w:rsidR="00E037FC" w:rsidRPr="009C76F3" w:rsidRDefault="00E037FC" w:rsidP="00E037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Ciljevi programa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F558F" w14:textId="66DB2E10" w:rsidR="00E037FC" w:rsidRPr="0068484D" w:rsidRDefault="00E037FC" w:rsidP="00E0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B64">
              <w:rPr>
                <w:rFonts w:ascii="Times New Roman" w:hAnsi="Times New Roman" w:cs="Times New Roman"/>
                <w:sz w:val="24"/>
                <w:szCs w:val="24"/>
              </w:rPr>
              <w:t>Zaštita i očuvanje kulturne baštine i njezine dostupnosti javnosti kroz nabavu muzejske građe, istraživanja, stručne i znanstvene obrade te njezine sistematizacije u zbirke, trajne zaštite muzejske građe, muzejske dokumentacije i arheoloških lokaliteta i nalazišta u svrhu osiguranja dostupnosti, obrazovanja, tumačenja, uživanja, predstavljanja i prezentiranja javnosti muzejske građe kroz stalni postav, povremene izložbe, istraživanja, izdavaštvo, digitalizaciju muzejske građe, predavanja, konferencije i stručne skupove, edukativne aktivnosti i radionice zainteresiranom, u najvećem broju, domicilnom stanovništvu te stranim posjetiteljima i gostima. Muzejska građa i muzejska dokumentacija štite se kao kulturno dobro.</w:t>
            </w:r>
          </w:p>
        </w:tc>
      </w:tr>
      <w:tr w:rsidR="00E037FC" w:rsidRPr="00BB69B4" w14:paraId="7F5D48F1" w14:textId="77777777" w:rsidTr="00B66E08">
        <w:trPr>
          <w:trHeight w:val="26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4A85D" w14:textId="77777777" w:rsidR="00E037FC" w:rsidRPr="009C76F3" w:rsidRDefault="00E037FC" w:rsidP="00E037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Planirana sredstva za provedbu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BED59" w14:textId="6F1754AF" w:rsidR="00E037FC" w:rsidRPr="009C76F3" w:rsidRDefault="002B4887" w:rsidP="00E037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527.553,00</w:t>
            </w:r>
            <w:r w:rsidRPr="00AB2C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EUR</w:t>
            </w:r>
          </w:p>
        </w:tc>
      </w:tr>
      <w:tr w:rsidR="002B4887" w:rsidRPr="00BB69B4" w14:paraId="737D76A7" w14:textId="77777777" w:rsidTr="00B66E08">
        <w:trPr>
          <w:trHeight w:val="134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1A367" w14:textId="77777777" w:rsidR="002B4887" w:rsidRPr="009C76F3" w:rsidRDefault="002B4887" w:rsidP="002B48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t xml:space="preserve">Pokazatelj rezultata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F7DC" w14:textId="3778C09E" w:rsidR="002B4887" w:rsidRPr="00852D0C" w:rsidRDefault="00852D0C" w:rsidP="002B48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2D0C">
              <w:rPr>
                <w:rFonts w:ascii="Times New Roman" w:hAnsi="Times New Roman"/>
                <w:sz w:val="24"/>
                <w:szCs w:val="24"/>
              </w:rPr>
              <w:t>Navedeni su u zasebnoj tablici</w:t>
            </w:r>
          </w:p>
        </w:tc>
      </w:tr>
      <w:tr w:rsidR="002B4887" w:rsidRPr="00BB69B4" w14:paraId="502683B8" w14:textId="77777777" w:rsidTr="00B66E08">
        <w:trPr>
          <w:trHeight w:val="1095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DECAA" w14:textId="77777777" w:rsidR="002B4887" w:rsidRPr="009C76F3" w:rsidRDefault="002B4887" w:rsidP="002B48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76F3">
              <w:rPr>
                <w:rFonts w:ascii="Times New Roman" w:hAnsi="Times New Roman" w:cs="Times New Roman"/>
                <w:b/>
              </w:rPr>
              <w:lastRenderedPageBreak/>
              <w:t xml:space="preserve">Obrazloženje 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20329" w14:textId="77777777" w:rsidR="002C1841" w:rsidRDefault="002C1841" w:rsidP="002C18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Hlk51674538"/>
            <w:r>
              <w:rPr>
                <w:rFonts w:ascii="Times New Roman" w:hAnsi="Times New Roman"/>
                <w:bCs/>
                <w:sz w:val="24"/>
                <w:szCs w:val="24"/>
              </w:rPr>
              <w:t>Ovim Izmjenama i dopunama ukupni rashodi su povećani za 366.720,00 EUR. Najveći dio se odnosi na novi kapitalni projekt – Energetska obnova Muzeja grada Šibenika i to 250.000,00 EUR za 2024. godinu. Sredstva su odobrena od strane Ministarstva kulture i medija.</w:t>
            </w:r>
          </w:p>
          <w:p w14:paraId="50103893" w14:textId="46BC753C" w:rsidR="002C1841" w:rsidRDefault="002C1841" w:rsidP="002C18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Povećani su rashodi za aktivnosti:</w:t>
            </w:r>
            <w:r w:rsidR="003141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Muzejsko- galerijska djelatnost, Arheološki lokaliteti i Muzejsko izdavaštvo zbog više odobrenih  prihoda od Ministarstva kulture i medija.</w:t>
            </w:r>
          </w:p>
          <w:p w14:paraId="195742D6" w14:textId="77777777" w:rsidR="002C1841" w:rsidRDefault="002C1841" w:rsidP="002C18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Rashodi za Stalni postav su povećani za 53.638,00 EUR i to za više odobrena sredstva od Ministarstva kulture i medija te tražimo dodatnih 20.000,00 EUR od našeg osnivača Grada Šibenika kako bi Stalni postav bio pripremljen za ulazak u posljednju fazu-nabavu multimedije. Iduće, 2025. godine je 100. obljetnica osnivanja Muzeja grada Šibenika i smatramo da bi završetak Stalnog postava bio kruna na proteklih 100 godina.</w:t>
            </w:r>
          </w:p>
          <w:p w14:paraId="43ABC0A4" w14:textId="77777777" w:rsidR="002C1841" w:rsidRPr="009E6083" w:rsidRDefault="002C1841" w:rsidP="002C184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Muzejsko-galerijska djelatnost je povećana i za rashode za izložbu o šibenskom zlataru i graveru iz 16. stoljeća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Horaciju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Fortezzi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E6083">
              <w:rPr>
                <w:rFonts w:ascii="Times New Roman" w:hAnsi="Times New Roman"/>
                <w:sz w:val="24"/>
                <w:szCs w:val="24"/>
              </w:rPr>
              <w:t xml:space="preserve"> Muzeju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</w:t>
            </w:r>
            <w:r w:rsidRPr="009E6083">
              <w:rPr>
                <w:rFonts w:ascii="Times New Roman" w:hAnsi="Times New Roman"/>
                <w:sz w:val="24"/>
                <w:szCs w:val="24"/>
              </w:rPr>
              <w:t xml:space="preserve"> izuzetna čast što sudjeluje u ovom velikom projektu zajedno s </w:t>
            </w:r>
            <w:proofErr w:type="spellStart"/>
            <w:r w:rsidRPr="009E6083">
              <w:rPr>
                <w:rFonts w:ascii="Times New Roman" w:hAnsi="Times New Roman"/>
                <w:sz w:val="24"/>
                <w:szCs w:val="24"/>
              </w:rPr>
              <w:t>Klovićevim</w:t>
            </w:r>
            <w:proofErr w:type="spellEnd"/>
            <w:r w:rsidRPr="009E6083">
              <w:rPr>
                <w:rFonts w:ascii="Times New Roman" w:hAnsi="Times New Roman"/>
                <w:sz w:val="24"/>
                <w:szCs w:val="24"/>
              </w:rPr>
              <w:t xml:space="preserve"> dvorima iz Zagreba. Pošto se i troškovi dijele, a neke su stavke malo povećane jer dio eksponata dolazi iz inozemstva, po usmenom dogovoru s nadležnima u Gradu, morali smo povećati ovu stavku.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9E6083">
              <w:rPr>
                <w:rFonts w:ascii="Times New Roman" w:hAnsi="Times New Roman"/>
                <w:sz w:val="24"/>
                <w:szCs w:val="24"/>
              </w:rPr>
              <w:t xml:space="preserve">zložba </w:t>
            </w:r>
            <w:r>
              <w:rPr>
                <w:rFonts w:ascii="Times New Roman" w:hAnsi="Times New Roman"/>
                <w:sz w:val="24"/>
                <w:szCs w:val="24"/>
              </w:rPr>
              <w:t>će biti</w:t>
            </w:r>
            <w:r w:rsidRPr="009E6083">
              <w:rPr>
                <w:rFonts w:ascii="Times New Roman" w:hAnsi="Times New Roman"/>
                <w:sz w:val="24"/>
                <w:szCs w:val="24"/>
              </w:rPr>
              <w:t xml:space="preserve"> veliki doprinos promidžbi cijelog Šibenika.</w:t>
            </w:r>
          </w:p>
          <w:p w14:paraId="2F0A368F" w14:textId="77777777" w:rsidR="002C1841" w:rsidRPr="00AB2CFC" w:rsidRDefault="002C1841" w:rsidP="002C184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AB2CFC">
              <w:rPr>
                <w:rFonts w:ascii="Times New Roman" w:hAnsi="Times New Roman"/>
                <w:bCs/>
                <w:sz w:val="24"/>
                <w:szCs w:val="24"/>
              </w:rPr>
              <w:t>redstvima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će se</w:t>
            </w:r>
            <w:r w:rsidRPr="00AB2CFC">
              <w:rPr>
                <w:rFonts w:ascii="Times New Roman" w:hAnsi="Times New Roman"/>
                <w:bCs/>
                <w:sz w:val="24"/>
                <w:szCs w:val="24"/>
              </w:rPr>
              <w:t xml:space="preserve"> omogućit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 </w:t>
            </w:r>
            <w:r w:rsidRPr="00AB2CFC">
              <w:rPr>
                <w:rFonts w:ascii="Times New Roman" w:hAnsi="Times New Roman"/>
                <w:bCs/>
                <w:sz w:val="24"/>
                <w:szCs w:val="24"/>
              </w:rPr>
              <w:t>djelomično organiziranje i izvršenje planiranih poslova muzejske djelatnosti kao što su: promocija baštine Šibenika i Šibensko-kninske županije putem izrade suvenira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B2CFC">
              <w:rPr>
                <w:rFonts w:ascii="Times New Roman" w:hAnsi="Times New Roman"/>
                <w:bCs/>
                <w:sz w:val="24"/>
                <w:szCs w:val="24"/>
              </w:rPr>
              <w:t xml:space="preserve"> sudjelovanje na znanstvenim i stručnim skupovima u zemlji i inozemstvu, objava u stručnim i znanstvenim časopisima, stručno usavršavanje svih stručnih djelatnika, za kongrese, savjetovanja i simpozije; dodatno ulaganje u Stalni postav; osmišljavanje i organiziranje izložbi, manifestacija i radionica; arheološka istraživanja te izdavanje edicija, definirane Programom rada Muzeja za 2024. godinu.</w:t>
            </w:r>
            <w:bookmarkEnd w:id="1"/>
          </w:p>
          <w:p w14:paraId="37CD0ADD" w14:textId="35DBE3C4" w:rsidR="002B4887" w:rsidRPr="008B7129" w:rsidRDefault="002C1841" w:rsidP="002C1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CFC">
              <w:rPr>
                <w:rFonts w:ascii="Times New Roman" w:hAnsi="Times New Roman"/>
                <w:bCs/>
                <w:sz w:val="24"/>
                <w:szCs w:val="24"/>
              </w:rPr>
              <w:t>Izvori financiranja: opći prihodi i primici, vlastiti prihodi, prihodi za posebne namjene 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pomoći iz proračuna.</w:t>
            </w:r>
          </w:p>
        </w:tc>
      </w:tr>
    </w:tbl>
    <w:p w14:paraId="51D609E8" w14:textId="77777777" w:rsidR="002C1841" w:rsidRDefault="002C1841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3B806" w14:textId="77777777" w:rsidR="002C1841" w:rsidRDefault="002C1841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C7363" w14:textId="77777777" w:rsidR="002C1841" w:rsidRDefault="002C1841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CED6E" w14:textId="77777777" w:rsidR="002C1841" w:rsidRDefault="002C1841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504FD" w14:textId="77777777" w:rsidR="002C1841" w:rsidRDefault="002C1841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8543B" w14:textId="77777777" w:rsidR="002C1841" w:rsidRDefault="002C1841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0EF96" w14:textId="77777777" w:rsidR="002C1841" w:rsidRDefault="002C1841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B32D4" w14:textId="77777777" w:rsidR="002C1841" w:rsidRPr="00EE0B64" w:rsidRDefault="002C1841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54459" w14:textId="5FE6251F" w:rsidR="00CD7EB4" w:rsidRPr="00CD7EB4" w:rsidRDefault="0068484D" w:rsidP="00CD7EB4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4D">
        <w:rPr>
          <w:rFonts w:ascii="Times New Roman" w:hAnsi="Times New Roman" w:cs="Times New Roman"/>
          <w:sz w:val="24"/>
          <w:szCs w:val="24"/>
          <w:u w:val="single"/>
        </w:rPr>
        <w:lastRenderedPageBreak/>
        <w:t>Aktivnost</w:t>
      </w:r>
      <w:r w:rsidR="00953526" w:rsidRPr="0068484D">
        <w:rPr>
          <w:rFonts w:ascii="Times New Roman" w:hAnsi="Times New Roman" w:cs="Times New Roman"/>
          <w:sz w:val="24"/>
          <w:szCs w:val="24"/>
          <w:u w:val="single"/>
        </w:rPr>
        <w:t>: 152001</w:t>
      </w:r>
      <w:r w:rsidRPr="0068484D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953526" w:rsidRPr="006848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8484D">
        <w:rPr>
          <w:rFonts w:ascii="Times New Roman" w:hAnsi="Times New Roman" w:cs="Times New Roman"/>
          <w:sz w:val="24"/>
          <w:szCs w:val="24"/>
          <w:u w:val="single"/>
        </w:rPr>
        <w:t>Redovna djelatnost Muzeja</w:t>
      </w:r>
      <w:r w:rsidR="00953526" w:rsidRPr="0068484D">
        <w:rPr>
          <w:rFonts w:ascii="Times New Roman" w:hAnsi="Times New Roman" w:cs="Times New Roman"/>
          <w:sz w:val="24"/>
          <w:szCs w:val="24"/>
        </w:rPr>
        <w:t xml:space="preserve"> </w:t>
      </w:r>
      <w:r w:rsidR="00E34ADA">
        <w:rPr>
          <w:rFonts w:ascii="Times New Roman" w:hAnsi="Times New Roman" w:cs="Times New Roman"/>
          <w:sz w:val="24"/>
          <w:szCs w:val="24"/>
        </w:rPr>
        <w:t xml:space="preserve">– </w:t>
      </w:r>
      <w:r w:rsidR="002B4887">
        <w:rPr>
          <w:rFonts w:ascii="Times New Roman" w:hAnsi="Times New Roman" w:cs="Times New Roman"/>
          <w:sz w:val="24"/>
          <w:szCs w:val="24"/>
        </w:rPr>
        <w:t>698</w:t>
      </w:r>
      <w:r w:rsidR="00E34ADA">
        <w:rPr>
          <w:rFonts w:ascii="Times New Roman" w:hAnsi="Times New Roman" w:cs="Times New Roman"/>
          <w:sz w:val="24"/>
          <w:szCs w:val="24"/>
        </w:rPr>
        <w:t>.</w:t>
      </w:r>
      <w:r w:rsidR="002B4887">
        <w:rPr>
          <w:rFonts w:ascii="Times New Roman" w:hAnsi="Times New Roman" w:cs="Times New Roman"/>
          <w:sz w:val="24"/>
          <w:szCs w:val="24"/>
        </w:rPr>
        <w:t>290,00</w:t>
      </w:r>
      <w:r w:rsidR="00E34ADA">
        <w:rPr>
          <w:rFonts w:ascii="Times New Roman" w:hAnsi="Times New Roman" w:cs="Times New Roman"/>
          <w:sz w:val="24"/>
          <w:szCs w:val="24"/>
        </w:rPr>
        <w:t xml:space="preserve"> EUR </w:t>
      </w:r>
    </w:p>
    <w:p w14:paraId="399C4920" w14:textId="75C9C8EA" w:rsidR="00953526" w:rsidRPr="00EE0B64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  <w:u w:val="single"/>
        </w:rPr>
        <w:t>Zakonska osnova:</w:t>
      </w:r>
      <w:r w:rsidRPr="00EE0B64">
        <w:rPr>
          <w:rFonts w:ascii="Times New Roman" w:hAnsi="Times New Roman" w:cs="Times New Roman"/>
          <w:sz w:val="24"/>
          <w:szCs w:val="24"/>
        </w:rPr>
        <w:t xml:space="preserve">  Članak 6. Zakona o muzejima</w:t>
      </w:r>
    </w:p>
    <w:tbl>
      <w:tblPr>
        <w:tblW w:w="7220" w:type="dxa"/>
        <w:tblLook w:val="04A0" w:firstRow="1" w:lastRow="0" w:firstColumn="1" w:lastColumn="0" w:noHBand="0" w:noVBand="1"/>
      </w:tblPr>
      <w:tblGrid>
        <w:gridCol w:w="1516"/>
        <w:gridCol w:w="1579"/>
        <w:gridCol w:w="1448"/>
        <w:gridCol w:w="910"/>
        <w:gridCol w:w="857"/>
        <w:gridCol w:w="910"/>
      </w:tblGrid>
      <w:tr w:rsidR="00A36DD4" w:rsidRPr="00EE0B64" w14:paraId="6C6297D5" w14:textId="77777777" w:rsidTr="00A36DD4">
        <w:trPr>
          <w:trHeight w:val="67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1DBA" w14:textId="77777777" w:rsidR="00A36DD4" w:rsidRPr="00EE0B64" w:rsidRDefault="00A36DD4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Pokazatelj rezultata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3EE4" w14:textId="77777777" w:rsidR="00A36DD4" w:rsidRPr="00EE0B64" w:rsidRDefault="00A36DD4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Definicija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6DE6" w14:textId="77777777" w:rsidR="00A36DD4" w:rsidRPr="00EE0B64" w:rsidRDefault="00A36DD4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Jedinica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C573" w14:textId="6CFE0E41" w:rsidR="00A36DD4" w:rsidRPr="00EE0B64" w:rsidRDefault="00A36DD4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Polazna vrijednost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D61F" w14:textId="77777777" w:rsidR="00A36DD4" w:rsidRPr="00EE0B64" w:rsidRDefault="00A36DD4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Izvor podataka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3B28" w14:textId="03C14DAF" w:rsidR="00A36DD4" w:rsidRPr="00EE0B64" w:rsidRDefault="00A36DD4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Ciljana vrijednost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</w:tc>
      </w:tr>
      <w:tr w:rsidR="00A36DD4" w:rsidRPr="00EE0B64" w14:paraId="55FDBE45" w14:textId="77777777" w:rsidTr="00A36DD4">
        <w:trPr>
          <w:trHeight w:val="2025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C755" w14:textId="2484D4AB" w:rsidR="00A36DD4" w:rsidRPr="00EE0B64" w:rsidRDefault="00A36DD4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Povećanje broja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inventiranih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muzejskih predmeta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D295" w14:textId="77777777" w:rsidR="00A36DD4" w:rsidRPr="00EE0B64" w:rsidRDefault="00A36DD4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Muzejski predmeti upisom u inventarnu knjigu Muzeja stječu status kulturnog dobra, a inventarna knjiga Muzeja sastavni je dio Registra kulturnih dobara Republike Hrvatske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97BA3" w14:textId="77777777" w:rsidR="00A36DD4" w:rsidRPr="00EE0B64" w:rsidRDefault="00A36DD4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Broj </w:t>
            </w:r>
            <w:proofErr w:type="spellStart"/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inventiranih</w:t>
            </w:r>
            <w:proofErr w:type="spellEnd"/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muzejskih predmeta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106E" w14:textId="3A82883E" w:rsidR="00A36DD4" w:rsidRPr="00EE0B64" w:rsidRDefault="00A36DD4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1B4F" w14:textId="77777777" w:rsidR="00A36DD4" w:rsidRPr="00EE0B64" w:rsidRDefault="00A36DD4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MGŠ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8D3F" w14:textId="5A52DA27" w:rsidR="00A36DD4" w:rsidRPr="00EE0B64" w:rsidRDefault="00A36DD4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A36DD4" w:rsidRPr="00EE0B64" w14:paraId="6807F170" w14:textId="77777777" w:rsidTr="00A36DD4">
        <w:trPr>
          <w:trHeight w:val="900"/>
        </w:trPr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52C8" w14:textId="77777777" w:rsidR="00A36DD4" w:rsidRPr="00EE0B64" w:rsidRDefault="00A36DD4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Stručno usavršavanje na seminarima, savjetovanjima i simpozijima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83D9" w14:textId="77777777" w:rsidR="00A36DD4" w:rsidRPr="00EE0B64" w:rsidRDefault="00A36DD4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Poticanje djelatnika na edukaciju i stručno usavršavanje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D05D" w14:textId="77777777" w:rsidR="00A36DD4" w:rsidRPr="00EE0B64" w:rsidRDefault="00A36DD4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Broj stručnih usavršavanja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308F" w14:textId="77777777" w:rsidR="00A36DD4" w:rsidRPr="00EE0B64" w:rsidRDefault="00A36DD4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C8BB0" w14:textId="77777777" w:rsidR="00A36DD4" w:rsidRPr="00EE0B64" w:rsidRDefault="00A36DD4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MGŠ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A92D" w14:textId="77777777" w:rsidR="00A36DD4" w:rsidRPr="00EE0B64" w:rsidRDefault="00A36DD4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</w:tbl>
    <w:p w14:paraId="64744B87" w14:textId="77777777" w:rsidR="005B3878" w:rsidRDefault="005B3878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EAAED" w14:textId="77777777" w:rsidR="0068647F" w:rsidRDefault="0068647F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EB837" w14:textId="77777777" w:rsidR="002C1841" w:rsidRDefault="002C1841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52E9B" w14:textId="77777777" w:rsidR="002C1841" w:rsidRDefault="002C1841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BC135" w14:textId="77777777" w:rsidR="002C1841" w:rsidRDefault="002C1841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F5871" w14:textId="77777777" w:rsidR="008B7129" w:rsidRPr="00EE0B64" w:rsidRDefault="008B7129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D08E5" w14:textId="5BA0D28C" w:rsidR="00BE4336" w:rsidRDefault="00953526" w:rsidP="00C10264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6476224"/>
      <w:r w:rsidRPr="00BE4336">
        <w:rPr>
          <w:rFonts w:ascii="Times New Roman" w:hAnsi="Times New Roman" w:cs="Times New Roman"/>
          <w:sz w:val="24"/>
          <w:szCs w:val="24"/>
          <w:u w:val="single"/>
        </w:rPr>
        <w:t>Aktivnost: A15200201 Zaštita kulturno-povijesne baštine</w:t>
      </w:r>
      <w:r w:rsidR="00CD7E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5ADD">
        <w:rPr>
          <w:rFonts w:ascii="Times New Roman" w:hAnsi="Times New Roman" w:cs="Times New Roman"/>
          <w:sz w:val="24"/>
          <w:szCs w:val="24"/>
        </w:rPr>
        <w:t>–</w:t>
      </w:r>
      <w:r w:rsidR="00CD7EB4">
        <w:rPr>
          <w:rFonts w:ascii="Times New Roman" w:hAnsi="Times New Roman" w:cs="Times New Roman"/>
          <w:sz w:val="24"/>
          <w:szCs w:val="24"/>
        </w:rPr>
        <w:t xml:space="preserve"> </w:t>
      </w:r>
      <w:r w:rsidR="00C83636">
        <w:rPr>
          <w:rFonts w:ascii="Times New Roman" w:hAnsi="Times New Roman" w:cs="Times New Roman"/>
          <w:sz w:val="24"/>
          <w:szCs w:val="24"/>
        </w:rPr>
        <w:t>24</w:t>
      </w:r>
      <w:r w:rsidR="0068647F">
        <w:rPr>
          <w:rFonts w:ascii="Times New Roman" w:hAnsi="Times New Roman" w:cs="Times New Roman"/>
          <w:sz w:val="24"/>
          <w:szCs w:val="24"/>
        </w:rPr>
        <w:t>.</w:t>
      </w:r>
      <w:r w:rsidR="00C83636">
        <w:rPr>
          <w:rFonts w:ascii="Times New Roman" w:hAnsi="Times New Roman" w:cs="Times New Roman"/>
          <w:sz w:val="24"/>
          <w:szCs w:val="24"/>
        </w:rPr>
        <w:t>114,00</w:t>
      </w:r>
      <w:r w:rsidR="00CD7EB4" w:rsidRPr="00CD7EB4">
        <w:rPr>
          <w:rFonts w:ascii="Times New Roman" w:hAnsi="Times New Roman" w:cs="Times New Roman"/>
          <w:sz w:val="24"/>
          <w:szCs w:val="24"/>
        </w:rPr>
        <w:t xml:space="preserve"> EUR</w:t>
      </w:r>
      <w:r w:rsidR="0068484D" w:rsidRPr="00BE4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40044" w14:textId="592DA2F5" w:rsidR="00953526" w:rsidRPr="00EE0B64" w:rsidRDefault="0068484D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336">
        <w:rPr>
          <w:rFonts w:ascii="Times New Roman" w:hAnsi="Times New Roman" w:cs="Times New Roman"/>
          <w:sz w:val="24"/>
          <w:szCs w:val="24"/>
          <w:u w:val="single"/>
        </w:rPr>
        <w:t>Zakonska osnova:</w:t>
      </w:r>
      <w:r w:rsidRPr="00BE4336">
        <w:rPr>
          <w:rFonts w:ascii="Times New Roman" w:hAnsi="Times New Roman" w:cs="Times New Roman"/>
          <w:sz w:val="24"/>
          <w:szCs w:val="24"/>
        </w:rPr>
        <w:t xml:space="preserve">  Članak 6. Zakona o muzejima</w:t>
      </w:r>
      <w:bookmarkEnd w:id="2"/>
    </w:p>
    <w:tbl>
      <w:tblPr>
        <w:tblW w:w="6260" w:type="dxa"/>
        <w:tblLook w:val="04A0" w:firstRow="1" w:lastRow="0" w:firstColumn="1" w:lastColumn="0" w:noHBand="0" w:noVBand="1"/>
      </w:tblPr>
      <w:tblGrid>
        <w:gridCol w:w="1185"/>
        <w:gridCol w:w="1213"/>
        <w:gridCol w:w="1185"/>
        <w:gridCol w:w="910"/>
        <w:gridCol w:w="857"/>
        <w:gridCol w:w="910"/>
      </w:tblGrid>
      <w:tr w:rsidR="00C83636" w:rsidRPr="00EE0B64" w14:paraId="232ACACF" w14:textId="77777777" w:rsidTr="00C83636">
        <w:trPr>
          <w:trHeight w:val="668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206D" w14:textId="77777777" w:rsidR="00C83636" w:rsidRPr="00EE0B64" w:rsidRDefault="00C83636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Pokazatelj rezultata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A269" w14:textId="77777777" w:rsidR="00C83636" w:rsidRPr="00EE0B64" w:rsidRDefault="00C83636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Definicija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3B16" w14:textId="77777777" w:rsidR="00C83636" w:rsidRPr="00EE0B64" w:rsidRDefault="00C83636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Jedinica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8386" w14:textId="5A885909" w:rsidR="00C83636" w:rsidRPr="00EE0B64" w:rsidRDefault="00C83636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Polazna vrijednost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7EED" w14:textId="77777777" w:rsidR="00C83636" w:rsidRPr="00EE0B64" w:rsidRDefault="00C83636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Izvor podataka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1C5F" w14:textId="34CCFAF6" w:rsidR="00C83636" w:rsidRPr="00EE0B64" w:rsidRDefault="00C83636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Ciljana vrijednost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</w:tc>
      </w:tr>
      <w:tr w:rsidR="00C83636" w:rsidRPr="00EE0B64" w14:paraId="67F1C006" w14:textId="77777777" w:rsidTr="00C83636">
        <w:trPr>
          <w:trHeight w:val="200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3D5E" w14:textId="77777777" w:rsidR="00C83636" w:rsidRPr="00EE0B64" w:rsidRDefault="00C8363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Sudjelovanje na stručnim i znanstvenim kongresima i savjetovanjima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14A4" w14:textId="74765B04" w:rsidR="00C83636" w:rsidRPr="00EE0B64" w:rsidRDefault="00C8363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Sudjelovanjem na stručnim i znanstvenim kongresima i savjetovanjima prezentira se i promovira kulturno-povijesna baština šibenskog kraja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BB16" w14:textId="77777777" w:rsidR="00C83636" w:rsidRPr="00EE0B64" w:rsidRDefault="00C8363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Broj sudjelovanja na stručnim i znanstvenim kongresima i savjetovanjima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F6DB" w14:textId="294430CB" w:rsidR="00C83636" w:rsidRPr="00EE0B64" w:rsidRDefault="00C83636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E34C8" w14:textId="77777777" w:rsidR="00C83636" w:rsidRPr="00EE0B64" w:rsidRDefault="00C83636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MGŠ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B500" w14:textId="7492CD5D" w:rsidR="00C83636" w:rsidRPr="00EE0B64" w:rsidRDefault="00C83636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C83636" w:rsidRPr="00EE0B64" w14:paraId="4A96CEEB" w14:textId="77777777" w:rsidTr="00C83636">
        <w:trPr>
          <w:trHeight w:val="891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9200" w14:textId="77777777" w:rsidR="00C83636" w:rsidRPr="00EE0B64" w:rsidRDefault="00C8363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Povećanje broja otkupa muzejske građe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F273" w14:textId="77777777" w:rsidR="00C83636" w:rsidRPr="00EE0B64" w:rsidRDefault="00C8363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Otkupom muzejskih predmeta želi se povećati muzejski fundus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0790" w14:textId="77777777" w:rsidR="00C83636" w:rsidRPr="00EE0B64" w:rsidRDefault="00C8363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Broj otkupljenih muzejskih predmeta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D45C" w14:textId="77777777" w:rsidR="00C83636" w:rsidRPr="00EE0B64" w:rsidRDefault="00C83636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8BE57" w14:textId="77777777" w:rsidR="00C83636" w:rsidRPr="00EE0B64" w:rsidRDefault="00C83636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MGŠ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DF2D" w14:textId="77777777" w:rsidR="00C83636" w:rsidRPr="00EE0B64" w:rsidRDefault="00C83636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C83636" w:rsidRPr="00EE0B64" w14:paraId="5E626AE0" w14:textId="77777777" w:rsidTr="00C83636">
        <w:trPr>
          <w:trHeight w:val="1183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EB1C" w14:textId="77777777" w:rsidR="00C83636" w:rsidRPr="00EE0B64" w:rsidRDefault="00C8363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Povećanje broja konzervacije i restauracije na muzejskim predmetima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4D91" w14:textId="77777777" w:rsidR="00C83636" w:rsidRPr="00EE0B64" w:rsidRDefault="00C8363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Konzervacijom i restauracijom želi se stanje muzejskih predmeta staviti u funkciju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7697" w14:textId="77777777" w:rsidR="00C83636" w:rsidRPr="00EE0B64" w:rsidRDefault="00C83636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Broj konzerviranih i restauriranih muzejskih predmeta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3A33" w14:textId="77777777" w:rsidR="00C83636" w:rsidRPr="00EE0B64" w:rsidRDefault="00C83636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8AF9" w14:textId="77777777" w:rsidR="00C83636" w:rsidRPr="00EE0B64" w:rsidRDefault="00C83636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MGŠ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4122" w14:textId="77777777" w:rsidR="00C83636" w:rsidRPr="00EE0B64" w:rsidRDefault="00C83636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</w:tr>
    </w:tbl>
    <w:p w14:paraId="00AAE9C6" w14:textId="77777777" w:rsidR="00953526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3021E" w14:textId="77777777" w:rsidR="00391E8A" w:rsidRDefault="00391E8A" w:rsidP="00391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06EFC" w14:textId="77777777" w:rsidR="00852D0C" w:rsidRDefault="00852D0C" w:rsidP="00391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A83C6" w14:textId="77777777" w:rsidR="00852D0C" w:rsidRDefault="00852D0C" w:rsidP="00391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EC592" w14:textId="77777777" w:rsidR="00852D0C" w:rsidRDefault="00852D0C" w:rsidP="00391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F0FCC" w14:textId="77777777" w:rsidR="00852D0C" w:rsidRDefault="00852D0C" w:rsidP="00391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28F12" w14:textId="77777777" w:rsidR="00852D0C" w:rsidRDefault="00852D0C" w:rsidP="00391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F2BF4" w14:textId="77777777" w:rsidR="00852D0C" w:rsidRPr="00391E8A" w:rsidRDefault="00852D0C" w:rsidP="00391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6EE9A" w14:textId="3161030C" w:rsidR="00953526" w:rsidRPr="0068484D" w:rsidRDefault="00953526" w:rsidP="0068484D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84D">
        <w:rPr>
          <w:rFonts w:ascii="Times New Roman" w:hAnsi="Times New Roman" w:cs="Times New Roman"/>
          <w:sz w:val="24"/>
          <w:szCs w:val="24"/>
          <w:u w:val="single"/>
        </w:rPr>
        <w:lastRenderedPageBreak/>
        <w:t>Kapitalni projekt: 15200202 – Stalni postav Muzeja</w:t>
      </w:r>
      <w:r w:rsidRPr="0068484D">
        <w:rPr>
          <w:rFonts w:ascii="Times New Roman" w:hAnsi="Times New Roman" w:cs="Times New Roman"/>
          <w:sz w:val="24"/>
          <w:szCs w:val="24"/>
        </w:rPr>
        <w:t xml:space="preserve"> – </w:t>
      </w:r>
      <w:r w:rsidR="00344E9F">
        <w:rPr>
          <w:rFonts w:ascii="Times New Roman" w:hAnsi="Times New Roman" w:cs="Times New Roman"/>
          <w:sz w:val="24"/>
          <w:szCs w:val="24"/>
        </w:rPr>
        <w:t>120</w:t>
      </w:r>
      <w:r w:rsidR="0068484D">
        <w:rPr>
          <w:rFonts w:ascii="Times New Roman" w:hAnsi="Times New Roman" w:cs="Times New Roman"/>
          <w:sz w:val="24"/>
          <w:szCs w:val="24"/>
        </w:rPr>
        <w:t>.</w:t>
      </w:r>
      <w:r w:rsidR="00344E9F">
        <w:rPr>
          <w:rFonts w:ascii="Times New Roman" w:hAnsi="Times New Roman" w:cs="Times New Roman"/>
          <w:sz w:val="24"/>
          <w:szCs w:val="24"/>
        </w:rPr>
        <w:t>000,00</w:t>
      </w:r>
      <w:r w:rsidR="0068484D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09E197AF" w14:textId="027A4274" w:rsidR="00344E9F" w:rsidRPr="00F265EA" w:rsidRDefault="00953526" w:rsidP="00F26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>Riječ je o dovršetku projekta stalnog muzejskog postava na III. katu Kneževe palače, a odnosi se na vremensko razdoblje novije povijesti</w:t>
      </w:r>
      <w:r w:rsidR="00BE4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4FA584" w14:textId="54F0E151" w:rsidR="00F22AE1" w:rsidRDefault="00E31653" w:rsidP="0095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 xml:space="preserve">Stalni postav Muzeja grada Šibenika, smješten u atriju i južnom krilu Kneževe palače, prezentira povijest grada i njegove okolice od 6. tisućljeća prije Krista do kraja 18. stoljeća. U Stalnom postavu čuvaju se najreprezentativniji eksponati iz bogate povijesti grada Šibenika. </w:t>
      </w:r>
    </w:p>
    <w:p w14:paraId="72E3F02F" w14:textId="77777777" w:rsidR="00CB1463" w:rsidRDefault="00CB1463" w:rsidP="0095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4B0B6" w14:textId="77777777" w:rsidR="00CB1463" w:rsidRDefault="00CB1463" w:rsidP="0095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BC5CB" w14:textId="77777777" w:rsidR="00852D0C" w:rsidRPr="00EE0B64" w:rsidRDefault="00852D0C" w:rsidP="0095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9FBC6" w14:textId="4B85450E" w:rsidR="00953526" w:rsidRDefault="00953526" w:rsidP="00FA1C43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43">
        <w:rPr>
          <w:rFonts w:ascii="Times New Roman" w:hAnsi="Times New Roman" w:cs="Times New Roman"/>
          <w:sz w:val="24"/>
          <w:szCs w:val="24"/>
          <w:u w:val="single"/>
        </w:rPr>
        <w:t>Aktivnost: A15200215 Muzejsko-galerijska djelatnost</w:t>
      </w:r>
      <w:r w:rsidRPr="00FA1C43">
        <w:rPr>
          <w:rFonts w:ascii="Times New Roman" w:hAnsi="Times New Roman" w:cs="Times New Roman"/>
          <w:sz w:val="24"/>
          <w:szCs w:val="24"/>
        </w:rPr>
        <w:t xml:space="preserve"> – </w:t>
      </w:r>
      <w:r w:rsidR="0068647F">
        <w:rPr>
          <w:rFonts w:ascii="Times New Roman" w:hAnsi="Times New Roman" w:cs="Times New Roman"/>
          <w:sz w:val="24"/>
          <w:szCs w:val="24"/>
        </w:rPr>
        <w:t>5</w:t>
      </w:r>
      <w:r w:rsidR="00903FC4">
        <w:rPr>
          <w:rFonts w:ascii="Times New Roman" w:hAnsi="Times New Roman" w:cs="Times New Roman"/>
          <w:sz w:val="24"/>
          <w:szCs w:val="24"/>
        </w:rPr>
        <w:t>6</w:t>
      </w:r>
      <w:r w:rsidR="0068647F">
        <w:rPr>
          <w:rFonts w:ascii="Times New Roman" w:hAnsi="Times New Roman" w:cs="Times New Roman"/>
          <w:sz w:val="24"/>
          <w:szCs w:val="24"/>
        </w:rPr>
        <w:t>.</w:t>
      </w:r>
      <w:r w:rsidR="00903FC4">
        <w:rPr>
          <w:rFonts w:ascii="Times New Roman" w:hAnsi="Times New Roman" w:cs="Times New Roman"/>
          <w:sz w:val="24"/>
          <w:szCs w:val="24"/>
        </w:rPr>
        <w:t>942,00</w:t>
      </w:r>
      <w:r w:rsidR="00FA1C43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756CB3CB" w14:textId="278D2BE8" w:rsidR="00953526" w:rsidRPr="00852D0C" w:rsidRDefault="00953526" w:rsidP="00852D0C">
      <w:pPr>
        <w:jc w:val="both"/>
        <w:rPr>
          <w:rFonts w:ascii="Times New Roman" w:hAnsi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  <w:u w:val="single"/>
        </w:rPr>
        <w:t>Posebni cilj:</w:t>
      </w:r>
      <w:r w:rsidRPr="00EE0B64">
        <w:rPr>
          <w:rFonts w:ascii="Times New Roman" w:hAnsi="Times New Roman" w:cs="Times New Roman"/>
          <w:sz w:val="24"/>
          <w:szCs w:val="24"/>
        </w:rPr>
        <w:t xml:space="preserve"> Populariziranje Muzeja osmišljavanjem atraktivnih interdisciplinarnih izložbi kao i edukacijom mladih putem radionica i igraonica te povećavanje interesa lokalne zajednice za šibensku baštinu</w:t>
      </w:r>
      <w:r w:rsidR="00291E61">
        <w:rPr>
          <w:rFonts w:ascii="Times New Roman" w:hAnsi="Times New Roman" w:cs="Times New Roman"/>
          <w:sz w:val="24"/>
          <w:szCs w:val="24"/>
        </w:rPr>
        <w:t>. Također, Muzej kontinuirano radi i na uključivanju osjetljivih društvenih skupina u uživanju u materijalnoj i nematerijalnoj baštini.</w:t>
      </w:r>
    </w:p>
    <w:p w14:paraId="18399CE1" w14:textId="700C35A4" w:rsidR="005848D6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>Za Muzejsko – galerijsku aktivnost planirano je izvršenje iz</w:t>
      </w:r>
      <w:r w:rsidR="00FA1C43">
        <w:rPr>
          <w:rFonts w:ascii="Times New Roman" w:hAnsi="Times New Roman" w:cs="Times New Roman"/>
          <w:sz w:val="24"/>
          <w:szCs w:val="24"/>
        </w:rPr>
        <w:t xml:space="preserve"> općih prihoda i primitaka,</w:t>
      </w:r>
      <w:r w:rsidRPr="00EE0B64">
        <w:rPr>
          <w:rFonts w:ascii="Times New Roman" w:hAnsi="Times New Roman" w:cs="Times New Roman"/>
          <w:sz w:val="24"/>
          <w:szCs w:val="24"/>
        </w:rPr>
        <w:t xml:space="preserve"> </w:t>
      </w:r>
      <w:r w:rsidR="00FA1C43">
        <w:rPr>
          <w:rFonts w:ascii="Times New Roman" w:hAnsi="Times New Roman" w:cs="Times New Roman"/>
          <w:sz w:val="24"/>
          <w:szCs w:val="24"/>
        </w:rPr>
        <w:t>p</w:t>
      </w:r>
      <w:r w:rsidRPr="00EE0B64">
        <w:rPr>
          <w:rFonts w:ascii="Times New Roman" w:hAnsi="Times New Roman" w:cs="Times New Roman"/>
          <w:sz w:val="24"/>
          <w:szCs w:val="24"/>
        </w:rPr>
        <w:t xml:space="preserve">omoći, </w:t>
      </w:r>
      <w:r w:rsidR="00FA1C43">
        <w:rPr>
          <w:rFonts w:ascii="Times New Roman" w:hAnsi="Times New Roman" w:cs="Times New Roman"/>
          <w:sz w:val="24"/>
          <w:szCs w:val="24"/>
        </w:rPr>
        <w:t>v</w:t>
      </w:r>
      <w:r w:rsidRPr="00EE0B64">
        <w:rPr>
          <w:rFonts w:ascii="Times New Roman" w:hAnsi="Times New Roman" w:cs="Times New Roman"/>
          <w:sz w:val="24"/>
          <w:szCs w:val="24"/>
        </w:rPr>
        <w:t xml:space="preserve">lastitih prihoda te </w:t>
      </w:r>
      <w:r w:rsidR="00FA1C43">
        <w:rPr>
          <w:rFonts w:ascii="Times New Roman" w:hAnsi="Times New Roman" w:cs="Times New Roman"/>
          <w:sz w:val="24"/>
          <w:szCs w:val="24"/>
        </w:rPr>
        <w:t>p</w:t>
      </w:r>
      <w:r w:rsidRPr="00EE0B64">
        <w:rPr>
          <w:rFonts w:ascii="Times New Roman" w:hAnsi="Times New Roman" w:cs="Times New Roman"/>
          <w:sz w:val="24"/>
          <w:szCs w:val="24"/>
        </w:rPr>
        <w:t>rihoda za posebne namjene</w:t>
      </w:r>
      <w:r w:rsidR="000A1D70">
        <w:rPr>
          <w:rFonts w:ascii="Times New Roman" w:hAnsi="Times New Roman" w:cs="Times New Roman"/>
          <w:sz w:val="24"/>
          <w:szCs w:val="24"/>
        </w:rPr>
        <w:t>.</w:t>
      </w:r>
    </w:p>
    <w:p w14:paraId="27354577" w14:textId="77777777" w:rsidR="00852D0C" w:rsidRDefault="00852D0C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6FBA7" w14:textId="77777777" w:rsidR="00852D0C" w:rsidRDefault="00852D0C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57ECC" w14:textId="77777777" w:rsidR="00852D0C" w:rsidRDefault="00852D0C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5DF4D" w14:textId="77777777" w:rsidR="000A1D70" w:rsidRDefault="000A1D70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941" w:type="dxa"/>
        <w:tblLayout w:type="fixed"/>
        <w:tblLook w:val="04A0" w:firstRow="1" w:lastRow="0" w:firstColumn="1" w:lastColumn="0" w:noHBand="0" w:noVBand="1"/>
      </w:tblPr>
      <w:tblGrid>
        <w:gridCol w:w="1468"/>
        <w:gridCol w:w="1630"/>
        <w:gridCol w:w="1445"/>
        <w:gridCol w:w="910"/>
        <w:gridCol w:w="857"/>
        <w:gridCol w:w="631"/>
      </w:tblGrid>
      <w:tr w:rsidR="00F03D36" w:rsidRPr="000A1D70" w14:paraId="35AE9A70" w14:textId="77777777" w:rsidTr="00F03D36">
        <w:trPr>
          <w:trHeight w:val="675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F906" w14:textId="77777777" w:rsidR="00F03D36" w:rsidRPr="00D31F17" w:rsidRDefault="00F03D36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Pokazatelj rezultata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420F" w14:textId="77777777" w:rsidR="00F03D36" w:rsidRPr="00D31F17" w:rsidRDefault="00F03D36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Definicija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FBFC" w14:textId="77777777" w:rsidR="00F03D36" w:rsidRPr="00D31F17" w:rsidRDefault="00F03D36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Jedinica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D7C7" w14:textId="67B99946" w:rsidR="00F03D36" w:rsidRPr="00D31F17" w:rsidRDefault="00F03D36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Polazna vrijednost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  <w:r w:rsidRPr="00D3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AFFB" w14:textId="77777777" w:rsidR="00F03D36" w:rsidRPr="00D31F17" w:rsidRDefault="00F03D36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podataka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FCFD" w14:textId="70445E4D" w:rsidR="00F03D36" w:rsidRPr="00D31F17" w:rsidRDefault="00F03D36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Ciljana vrijednost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  <w:r w:rsidRPr="00D31F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. </w:t>
            </w:r>
          </w:p>
        </w:tc>
      </w:tr>
      <w:tr w:rsidR="00F03D36" w:rsidRPr="000A1D70" w14:paraId="1D25A20A" w14:textId="77777777" w:rsidTr="00F03D36">
        <w:trPr>
          <w:trHeight w:val="112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8565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Povećanje broja izložbi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2AD7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Prezentacija i popularizacija kulturne baštine domicilnom stanovništvu i drugim posjetiteljima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47F5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Izložba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5148" w14:textId="0A5C3A4F" w:rsidR="00F03D36" w:rsidRPr="00D31F17" w:rsidRDefault="0000307A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F160" w14:textId="77777777" w:rsidR="00F03D36" w:rsidRPr="00D31F17" w:rsidRDefault="00F03D36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MGŠ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CEE2" w14:textId="3890DF4D" w:rsidR="00F03D36" w:rsidRPr="00D31F17" w:rsidRDefault="0000307A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</w:tr>
      <w:tr w:rsidR="00F03D36" w:rsidRPr="000A1D70" w14:paraId="23AE66D2" w14:textId="77777777" w:rsidTr="00F03D36">
        <w:trPr>
          <w:trHeight w:val="112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149A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Povećanje broja posjetitelja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12FEA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Poticanje kvalitete obavljanja programske djelatnosti kroz muzejsko-galerijsku djelatnost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E0ED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Broj posjetitelja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B16C" w14:textId="2885C24E" w:rsidR="00F03D36" w:rsidRPr="00D31F17" w:rsidRDefault="00F03D36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6775" w14:textId="77777777" w:rsidR="00F03D36" w:rsidRPr="00D31F17" w:rsidRDefault="00F03D36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MGŠ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CA93" w14:textId="17C998EB" w:rsidR="00F03D36" w:rsidRPr="00D31F17" w:rsidRDefault="00F03D36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</w:t>
            </w: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000</w:t>
            </w:r>
          </w:p>
        </w:tc>
      </w:tr>
      <w:tr w:rsidR="00F03D36" w:rsidRPr="000A1D70" w14:paraId="0021AFD1" w14:textId="77777777" w:rsidTr="00F03D36">
        <w:trPr>
          <w:trHeight w:val="90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3AE3" w14:textId="6C48C8F9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Povećanje broja gostovanja izložbi MGŠ-a u drugim muzejima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F03EF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Prezentacija i popularizacija kulturne baštine šibenskog kraja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D033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Izložba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0F57" w14:textId="17AFC85F" w:rsidR="00F03D36" w:rsidRPr="00D31F17" w:rsidRDefault="0000307A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5C24" w14:textId="77777777" w:rsidR="00F03D36" w:rsidRPr="00D31F17" w:rsidRDefault="00F03D36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MGŠ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9B41" w14:textId="0A2D4194" w:rsidR="00F03D36" w:rsidRPr="00D31F17" w:rsidRDefault="0000307A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</w:t>
            </w:r>
          </w:p>
        </w:tc>
      </w:tr>
      <w:tr w:rsidR="00F03D36" w:rsidRPr="000A1D70" w14:paraId="4E4327A9" w14:textId="77777777" w:rsidTr="00F03D36">
        <w:trPr>
          <w:trHeight w:val="135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916F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Povećanje broja manifestacija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251F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Manifestacijama se potiče javnost za sudjelovanjem na manifestacijama vezanim za promociju muzejske djelatnosti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D74D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Manifestacija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71EC" w14:textId="3FA39B16" w:rsidR="00F03D36" w:rsidRPr="00D31F17" w:rsidRDefault="0000307A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597B" w14:textId="77777777" w:rsidR="00F03D36" w:rsidRPr="00D31F17" w:rsidRDefault="00F03D36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MGŠ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88FF" w14:textId="3830064C" w:rsidR="00F03D36" w:rsidRPr="00D31F17" w:rsidRDefault="0000307A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  <w:tr w:rsidR="00F03D36" w:rsidRPr="000A1D70" w14:paraId="79BD4F54" w14:textId="77777777" w:rsidTr="00F03D36">
        <w:trPr>
          <w:trHeight w:val="112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4FFF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Povećanje broja edukativne djelatnosti - vodstva i predavanja za građanstvo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95B2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 xml:space="preserve">Približavanje kulturne baštine i educiranje o kulturnoj baštini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A004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Vodstvo i predavanje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69EF" w14:textId="23BB0119" w:rsidR="00F03D36" w:rsidRPr="00D31F17" w:rsidRDefault="0000307A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BD4E" w14:textId="77777777" w:rsidR="00F03D36" w:rsidRPr="00D31F17" w:rsidRDefault="00F03D36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MGŠ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551E" w14:textId="77777777" w:rsidR="00F03D36" w:rsidRPr="00D31F17" w:rsidRDefault="00F03D36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30</w:t>
            </w:r>
          </w:p>
        </w:tc>
      </w:tr>
      <w:tr w:rsidR="00F03D36" w:rsidRPr="000A1D70" w14:paraId="7B3124F6" w14:textId="77777777" w:rsidTr="00F03D36">
        <w:trPr>
          <w:trHeight w:val="90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4BAA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Povećanje broja radionica i igraonica za djecu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A63B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Približavanje kulturne baštine i educiranje o kulturnoj baštini djece vrtićke i školske dobi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E773" w14:textId="77777777" w:rsidR="00F03D36" w:rsidRPr="00D31F17" w:rsidRDefault="00F03D36" w:rsidP="000A1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Radionica i igraonica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DB3A" w14:textId="4388610F" w:rsidR="00F03D36" w:rsidRPr="00D31F17" w:rsidRDefault="00F03D36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</w:t>
            </w:r>
            <w:r w:rsidR="000030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1F9C" w14:textId="77777777" w:rsidR="00F03D36" w:rsidRPr="00D31F17" w:rsidRDefault="00F03D36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D31F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MGŠ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477E" w14:textId="019FE1E8" w:rsidR="00F03D36" w:rsidRPr="00D31F17" w:rsidRDefault="0000307A" w:rsidP="000A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15</w:t>
            </w:r>
          </w:p>
        </w:tc>
      </w:tr>
    </w:tbl>
    <w:p w14:paraId="751539E0" w14:textId="77777777" w:rsidR="002C1841" w:rsidRDefault="002C1841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3D141F5" w14:textId="77777777" w:rsidR="002C1841" w:rsidRDefault="002C1841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E46292" w14:textId="41A615B2" w:rsidR="0000307A" w:rsidRPr="0031419C" w:rsidRDefault="00953526" w:rsidP="0031419C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19C">
        <w:rPr>
          <w:rFonts w:ascii="Times New Roman" w:hAnsi="Times New Roman" w:cs="Times New Roman"/>
          <w:sz w:val="24"/>
          <w:szCs w:val="24"/>
          <w:u w:val="single"/>
        </w:rPr>
        <w:lastRenderedPageBreak/>
        <w:t>Aktivnost: A15200217 Arheološki lokaliteti</w:t>
      </w:r>
      <w:r w:rsidRPr="0031419C">
        <w:rPr>
          <w:rFonts w:ascii="Times New Roman" w:hAnsi="Times New Roman" w:cs="Times New Roman"/>
          <w:sz w:val="24"/>
          <w:szCs w:val="24"/>
        </w:rPr>
        <w:t xml:space="preserve"> – </w:t>
      </w:r>
      <w:r w:rsidR="0000307A" w:rsidRPr="0031419C">
        <w:rPr>
          <w:rFonts w:ascii="Times New Roman" w:hAnsi="Times New Roman" w:cs="Times New Roman"/>
          <w:sz w:val="24"/>
          <w:szCs w:val="24"/>
        </w:rPr>
        <w:t>64</w:t>
      </w:r>
      <w:r w:rsidR="00CB1463" w:rsidRPr="0031419C">
        <w:rPr>
          <w:rFonts w:ascii="Times New Roman" w:hAnsi="Times New Roman" w:cs="Times New Roman"/>
          <w:sz w:val="24"/>
          <w:szCs w:val="24"/>
        </w:rPr>
        <w:t>.7</w:t>
      </w:r>
      <w:r w:rsidR="0000307A" w:rsidRPr="0031419C">
        <w:rPr>
          <w:rFonts w:ascii="Times New Roman" w:hAnsi="Times New Roman" w:cs="Times New Roman"/>
          <w:sz w:val="24"/>
          <w:szCs w:val="24"/>
        </w:rPr>
        <w:t>84,00</w:t>
      </w:r>
      <w:r w:rsidR="00F53227" w:rsidRPr="0031419C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51238A75" w14:textId="0E9F7ACA" w:rsidR="00953526" w:rsidRPr="00EE0B64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  <w:u w:val="single"/>
        </w:rPr>
        <w:t>Posebni cilj:</w:t>
      </w:r>
      <w:r w:rsidRPr="00EE0B64">
        <w:rPr>
          <w:rFonts w:ascii="Times New Roman" w:hAnsi="Times New Roman" w:cs="Times New Roman"/>
          <w:sz w:val="24"/>
          <w:szCs w:val="24"/>
        </w:rPr>
        <w:t xml:space="preserve"> Kontinuirana terenska aktivnost i suradnja s drugim ustanovama u usavršavanju stručnjaka</w:t>
      </w:r>
      <w:r w:rsidR="00D740D6">
        <w:rPr>
          <w:rFonts w:ascii="Times New Roman" w:hAnsi="Times New Roman" w:cs="Times New Roman"/>
          <w:sz w:val="24"/>
          <w:szCs w:val="24"/>
        </w:rPr>
        <w:t>.</w:t>
      </w:r>
    </w:p>
    <w:p w14:paraId="63306AD5" w14:textId="5991AFF5" w:rsidR="00953526" w:rsidRPr="00735EDB" w:rsidRDefault="00953526" w:rsidP="00735E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>Muzej skrbi o 15 arheoloških lokaliteta što prije svega podrazumijeva njihovo održavanje. Osim redovnog održavanja u 202</w:t>
      </w:r>
      <w:r w:rsidR="00F265EA">
        <w:rPr>
          <w:rFonts w:ascii="Times New Roman" w:hAnsi="Times New Roman" w:cs="Times New Roman"/>
          <w:sz w:val="24"/>
          <w:szCs w:val="24"/>
        </w:rPr>
        <w:t>4</w:t>
      </w:r>
      <w:r w:rsidRPr="00EE0B64">
        <w:rPr>
          <w:rFonts w:ascii="Times New Roman" w:hAnsi="Times New Roman" w:cs="Times New Roman"/>
          <w:sz w:val="24"/>
          <w:szCs w:val="24"/>
        </w:rPr>
        <w:t>. godini planiran</w:t>
      </w:r>
      <w:r w:rsidR="00D740D6">
        <w:rPr>
          <w:rFonts w:ascii="Times New Roman" w:hAnsi="Times New Roman" w:cs="Times New Roman"/>
          <w:sz w:val="24"/>
          <w:szCs w:val="24"/>
        </w:rPr>
        <w:t>e</w:t>
      </w:r>
      <w:r w:rsidRPr="00EE0B64">
        <w:rPr>
          <w:rFonts w:ascii="Times New Roman" w:hAnsi="Times New Roman" w:cs="Times New Roman"/>
          <w:sz w:val="24"/>
          <w:szCs w:val="24"/>
        </w:rPr>
        <w:t xml:space="preserve"> su sljedeć</w:t>
      </w:r>
      <w:r w:rsidR="00D740D6">
        <w:rPr>
          <w:rFonts w:ascii="Times New Roman" w:hAnsi="Times New Roman" w:cs="Times New Roman"/>
          <w:sz w:val="24"/>
          <w:szCs w:val="24"/>
        </w:rPr>
        <w:t>e</w:t>
      </w:r>
      <w:r w:rsidRPr="00EE0B64">
        <w:rPr>
          <w:rFonts w:ascii="Times New Roman" w:hAnsi="Times New Roman" w:cs="Times New Roman"/>
          <w:sz w:val="24"/>
          <w:szCs w:val="24"/>
        </w:rPr>
        <w:t xml:space="preserve"> </w:t>
      </w:r>
      <w:r w:rsidR="00D740D6">
        <w:rPr>
          <w:rFonts w:ascii="Times New Roman" w:hAnsi="Times New Roman" w:cs="Times New Roman"/>
          <w:sz w:val="24"/>
          <w:szCs w:val="24"/>
        </w:rPr>
        <w:t>aktivnosti</w:t>
      </w:r>
      <w:r w:rsidRPr="00EE0B64">
        <w:rPr>
          <w:rFonts w:ascii="Times New Roman" w:hAnsi="Times New Roman" w:cs="Times New Roman"/>
          <w:sz w:val="24"/>
          <w:szCs w:val="24"/>
        </w:rPr>
        <w:t>:</w:t>
      </w:r>
      <w:r w:rsidR="00735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5EDB">
        <w:rPr>
          <w:rFonts w:ascii="Times New Roman" w:hAnsi="Times New Roman" w:cs="Times New Roman"/>
          <w:sz w:val="24"/>
          <w:szCs w:val="24"/>
        </w:rPr>
        <w:t>a</w:t>
      </w:r>
      <w:r w:rsidRPr="00735EDB">
        <w:rPr>
          <w:rFonts w:ascii="Times New Roman" w:hAnsi="Times New Roman" w:cs="Times New Roman"/>
          <w:sz w:val="24"/>
          <w:szCs w:val="24"/>
        </w:rPr>
        <w:t xml:space="preserve">rheološko iskopavanje nalazišta Čista Mala – </w:t>
      </w:r>
      <w:proofErr w:type="spellStart"/>
      <w:r w:rsidRPr="00735EDB">
        <w:rPr>
          <w:rFonts w:ascii="Times New Roman" w:hAnsi="Times New Roman" w:cs="Times New Roman"/>
          <w:sz w:val="24"/>
          <w:szCs w:val="24"/>
        </w:rPr>
        <w:t>Velištak</w:t>
      </w:r>
      <w:proofErr w:type="spellEnd"/>
      <w:r w:rsidR="008946C2" w:rsidRPr="00735EDB">
        <w:rPr>
          <w:rFonts w:ascii="Times New Roman" w:hAnsi="Times New Roman" w:cs="Times New Roman"/>
          <w:sz w:val="24"/>
          <w:szCs w:val="24"/>
        </w:rPr>
        <w:t xml:space="preserve">, </w:t>
      </w:r>
      <w:r w:rsidR="00735EDB">
        <w:rPr>
          <w:rFonts w:ascii="Times New Roman" w:hAnsi="Times New Roman" w:cs="Times New Roman"/>
          <w:sz w:val="24"/>
          <w:szCs w:val="24"/>
        </w:rPr>
        <w:t xml:space="preserve">arheološko istraživanje nalazišta </w:t>
      </w:r>
      <w:r w:rsidRPr="00735EDB">
        <w:rPr>
          <w:rFonts w:ascii="Times New Roman" w:hAnsi="Times New Roman" w:cs="Times New Roman"/>
          <w:sz w:val="24"/>
          <w:szCs w:val="24"/>
        </w:rPr>
        <w:t xml:space="preserve">Velika </w:t>
      </w:r>
      <w:proofErr w:type="spellStart"/>
      <w:r w:rsidRPr="00735EDB">
        <w:rPr>
          <w:rFonts w:ascii="Times New Roman" w:hAnsi="Times New Roman" w:cs="Times New Roman"/>
          <w:sz w:val="24"/>
          <w:szCs w:val="24"/>
        </w:rPr>
        <w:t>Mrdakovica</w:t>
      </w:r>
      <w:proofErr w:type="spellEnd"/>
      <w:r w:rsidR="00735EDB">
        <w:rPr>
          <w:rFonts w:ascii="Times New Roman" w:hAnsi="Times New Roman" w:cs="Times New Roman"/>
          <w:sz w:val="24"/>
          <w:szCs w:val="24"/>
        </w:rPr>
        <w:t xml:space="preserve"> arheološko istraživanje nalazišta</w:t>
      </w:r>
      <w:r w:rsidR="00E04053" w:rsidRPr="00735EDB">
        <w:rPr>
          <w:rFonts w:ascii="Times New Roman" w:hAnsi="Times New Roman" w:cs="Times New Roman"/>
          <w:sz w:val="24"/>
          <w:szCs w:val="24"/>
        </w:rPr>
        <w:t xml:space="preserve"> </w:t>
      </w:r>
      <w:r w:rsidRPr="00735EDB">
        <w:rPr>
          <w:rFonts w:ascii="Times New Roman" w:hAnsi="Times New Roman" w:cs="Times New Roman"/>
          <w:sz w:val="24"/>
          <w:szCs w:val="24"/>
        </w:rPr>
        <w:t>Goriš</w:t>
      </w:r>
      <w:r w:rsidR="00CB146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B1463">
        <w:rPr>
          <w:rFonts w:ascii="Times New Roman" w:hAnsi="Times New Roman" w:cs="Times New Roman"/>
          <w:sz w:val="24"/>
          <w:szCs w:val="24"/>
        </w:rPr>
        <w:t>Žažvić</w:t>
      </w:r>
      <w:proofErr w:type="spellEnd"/>
      <w:r w:rsidR="00766268" w:rsidRPr="00735EDB">
        <w:rPr>
          <w:rFonts w:ascii="Times New Roman" w:hAnsi="Times New Roman" w:cs="Times New Roman"/>
          <w:sz w:val="24"/>
          <w:szCs w:val="24"/>
        </w:rPr>
        <w:t>.</w:t>
      </w:r>
    </w:p>
    <w:p w14:paraId="7CBEE7F6" w14:textId="5DBDF256" w:rsidR="00953526" w:rsidRDefault="00F53227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953526" w:rsidRPr="00EE0B64">
        <w:rPr>
          <w:rFonts w:ascii="Times New Roman" w:hAnsi="Times New Roman" w:cs="Times New Roman"/>
          <w:sz w:val="24"/>
          <w:szCs w:val="24"/>
        </w:rPr>
        <w:t xml:space="preserve"> Arheološke lokalitete planiran</w:t>
      </w:r>
      <w:r>
        <w:rPr>
          <w:rFonts w:ascii="Times New Roman" w:hAnsi="Times New Roman" w:cs="Times New Roman"/>
          <w:sz w:val="24"/>
          <w:szCs w:val="24"/>
        </w:rPr>
        <w:t>o je izvršenje iz</w:t>
      </w:r>
      <w:r w:rsidR="00953526" w:rsidRPr="00EE0B64">
        <w:rPr>
          <w:rFonts w:ascii="Times New Roman" w:hAnsi="Times New Roman" w:cs="Times New Roman"/>
          <w:sz w:val="24"/>
          <w:szCs w:val="24"/>
        </w:rPr>
        <w:t xml:space="preserve"> </w:t>
      </w:r>
      <w:r w:rsidR="00CB1463">
        <w:rPr>
          <w:rFonts w:ascii="Times New Roman" w:hAnsi="Times New Roman" w:cs="Times New Roman"/>
          <w:sz w:val="24"/>
          <w:szCs w:val="24"/>
        </w:rPr>
        <w:t xml:space="preserve"> vlastitih prihoda i </w:t>
      </w:r>
      <w:r>
        <w:rPr>
          <w:rFonts w:ascii="Times New Roman" w:hAnsi="Times New Roman" w:cs="Times New Roman"/>
          <w:sz w:val="24"/>
          <w:szCs w:val="24"/>
        </w:rPr>
        <w:t>p</w:t>
      </w:r>
      <w:r w:rsidR="00953526" w:rsidRPr="00EE0B64">
        <w:rPr>
          <w:rFonts w:ascii="Times New Roman" w:hAnsi="Times New Roman" w:cs="Times New Roman"/>
          <w:sz w:val="24"/>
          <w:szCs w:val="24"/>
        </w:rPr>
        <w:t>omoći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616102" w14:textId="77777777" w:rsidR="0000307A" w:rsidRDefault="0000307A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5C62C" w14:textId="6134F431" w:rsidR="00953526" w:rsidRPr="00EE0B64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220" w:type="dxa"/>
        <w:tblLook w:val="04A0" w:firstRow="1" w:lastRow="0" w:firstColumn="1" w:lastColumn="0" w:noHBand="0" w:noVBand="1"/>
      </w:tblPr>
      <w:tblGrid>
        <w:gridCol w:w="1489"/>
        <w:gridCol w:w="1597"/>
        <w:gridCol w:w="1457"/>
        <w:gridCol w:w="910"/>
        <w:gridCol w:w="857"/>
        <w:gridCol w:w="910"/>
      </w:tblGrid>
      <w:tr w:rsidR="0000307A" w:rsidRPr="00EE0B64" w14:paraId="6D8D9AC0" w14:textId="77777777" w:rsidTr="0000307A">
        <w:trPr>
          <w:trHeight w:val="67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5EED" w14:textId="77777777" w:rsidR="0000307A" w:rsidRPr="00EE0B64" w:rsidRDefault="0000307A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Pokazatelj rezultata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74E0" w14:textId="77777777" w:rsidR="0000307A" w:rsidRPr="00EE0B64" w:rsidRDefault="0000307A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Definicija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99DA" w14:textId="77777777" w:rsidR="0000307A" w:rsidRPr="00EE0B64" w:rsidRDefault="0000307A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Jedinica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3049" w14:textId="52AF03CA" w:rsidR="0000307A" w:rsidRPr="00EE0B64" w:rsidRDefault="0000307A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Polazna vrijednost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5689" w14:textId="77777777" w:rsidR="0000307A" w:rsidRPr="00EE0B64" w:rsidRDefault="0000307A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Izvor podataka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7C8B" w14:textId="3DD77BEE" w:rsidR="0000307A" w:rsidRPr="00EE0B64" w:rsidRDefault="0000307A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Ciljana vrijednost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</w:tc>
      </w:tr>
      <w:tr w:rsidR="0000307A" w:rsidRPr="00EE0B64" w14:paraId="08D90872" w14:textId="77777777" w:rsidTr="0000307A">
        <w:trPr>
          <w:trHeight w:val="67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A85D" w14:textId="77777777" w:rsidR="0000307A" w:rsidRPr="00EE0B64" w:rsidRDefault="0000307A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Povećanje broja terenskog istraživanja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F84A" w14:textId="77777777" w:rsidR="0000307A" w:rsidRPr="00EE0B64" w:rsidRDefault="0000307A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Sustavno arheološko istraživanje lokaliteta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F625" w14:textId="77777777" w:rsidR="0000307A" w:rsidRPr="00EE0B64" w:rsidRDefault="0000307A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Broj terenskih istraživanja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92F5" w14:textId="233D10CE" w:rsidR="0000307A" w:rsidRPr="00EE0B64" w:rsidRDefault="0000307A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663E" w14:textId="77777777" w:rsidR="0000307A" w:rsidRPr="00EE0B64" w:rsidRDefault="0000307A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MGŠ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3CEE" w14:textId="51791C01" w:rsidR="0000307A" w:rsidRPr="00EE0B64" w:rsidRDefault="0000307A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</w:tbl>
    <w:p w14:paraId="5B3927BB" w14:textId="77777777" w:rsidR="00E07782" w:rsidRDefault="00E07782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AC61E5F" w14:textId="77777777" w:rsidR="00E07782" w:rsidRDefault="00E07782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F0D3D8B" w14:textId="16FD0F97" w:rsidR="00953526" w:rsidRDefault="00953526" w:rsidP="00F53227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227">
        <w:rPr>
          <w:rFonts w:ascii="Times New Roman" w:hAnsi="Times New Roman" w:cs="Times New Roman"/>
          <w:sz w:val="24"/>
          <w:szCs w:val="24"/>
          <w:u w:val="single"/>
        </w:rPr>
        <w:t>Aktivnost: A15200</w:t>
      </w:r>
      <w:r w:rsidR="006E2496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F53227">
        <w:rPr>
          <w:rFonts w:ascii="Times New Roman" w:hAnsi="Times New Roman" w:cs="Times New Roman"/>
          <w:sz w:val="24"/>
          <w:szCs w:val="24"/>
          <w:u w:val="single"/>
        </w:rPr>
        <w:t xml:space="preserve"> Muzejsko izdavaštvo</w:t>
      </w:r>
      <w:r w:rsidRPr="00F53227">
        <w:rPr>
          <w:rFonts w:ascii="Times New Roman" w:hAnsi="Times New Roman" w:cs="Times New Roman"/>
          <w:sz w:val="24"/>
          <w:szCs w:val="24"/>
        </w:rPr>
        <w:t xml:space="preserve"> –</w:t>
      </w:r>
      <w:r w:rsidR="00F70FD1">
        <w:rPr>
          <w:rFonts w:ascii="Times New Roman" w:hAnsi="Times New Roman" w:cs="Times New Roman"/>
          <w:sz w:val="24"/>
          <w:szCs w:val="24"/>
        </w:rPr>
        <w:t>11</w:t>
      </w:r>
      <w:r w:rsidR="00CB1463">
        <w:rPr>
          <w:rFonts w:ascii="Times New Roman" w:hAnsi="Times New Roman" w:cs="Times New Roman"/>
          <w:sz w:val="24"/>
          <w:szCs w:val="24"/>
        </w:rPr>
        <w:t>.</w:t>
      </w:r>
      <w:r w:rsidR="00F70FD1">
        <w:rPr>
          <w:rFonts w:ascii="Times New Roman" w:hAnsi="Times New Roman" w:cs="Times New Roman"/>
          <w:sz w:val="24"/>
          <w:szCs w:val="24"/>
        </w:rPr>
        <w:t>713,00</w:t>
      </w:r>
      <w:r w:rsidR="00F53227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09FEC2A9" w14:textId="7479100F" w:rsidR="00953526" w:rsidRPr="00EE0B64" w:rsidRDefault="00953526" w:rsidP="0095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  <w:u w:val="single"/>
        </w:rPr>
        <w:t>Poseban cilj:</w:t>
      </w:r>
      <w:r w:rsidRPr="00EE0B64">
        <w:rPr>
          <w:rFonts w:ascii="Times New Roman" w:hAnsi="Times New Roman" w:cs="Times New Roman"/>
          <w:sz w:val="24"/>
          <w:szCs w:val="24"/>
        </w:rPr>
        <w:t xml:space="preserve"> Vlastitim izdanjima popularizirati i promicati muzejsku djelatnost</w:t>
      </w:r>
      <w:r w:rsidR="007E519F">
        <w:rPr>
          <w:rFonts w:ascii="Times New Roman" w:hAnsi="Times New Roman" w:cs="Times New Roman"/>
          <w:sz w:val="24"/>
          <w:szCs w:val="24"/>
        </w:rPr>
        <w:t>.</w:t>
      </w:r>
    </w:p>
    <w:p w14:paraId="3FBF014F" w14:textId="7E3403BC" w:rsidR="00953526" w:rsidRPr="00DD75AF" w:rsidRDefault="00953526" w:rsidP="00DD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>Kao važan dio muzejske djelatnosti</w:t>
      </w:r>
      <w:r w:rsidR="00D535FA">
        <w:rPr>
          <w:rFonts w:ascii="Times New Roman" w:hAnsi="Times New Roman" w:cs="Times New Roman"/>
          <w:sz w:val="24"/>
          <w:szCs w:val="24"/>
        </w:rPr>
        <w:t>,</w:t>
      </w:r>
      <w:r w:rsidRPr="00EE0B64">
        <w:rPr>
          <w:rFonts w:ascii="Times New Roman" w:hAnsi="Times New Roman" w:cs="Times New Roman"/>
          <w:sz w:val="24"/>
          <w:szCs w:val="24"/>
        </w:rPr>
        <w:t xml:space="preserve"> muzejsko izdavaštvo, kroz pisanu riječ i slikovnim reprodukcijama, približava publici raznovrsne aspekte kulturne baštine</w:t>
      </w:r>
      <w:r w:rsidR="00DD75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A913F9" w14:textId="37B42163" w:rsidR="00F06A98" w:rsidRDefault="00F06A98" w:rsidP="00F06A9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Muzejsko izdavaštvo planirano je izvršenje iz</w:t>
      </w:r>
      <w:r w:rsidR="00CB1463">
        <w:rPr>
          <w:rFonts w:ascii="Times New Roman" w:hAnsi="Times New Roman" w:cs="Times New Roman"/>
          <w:sz w:val="24"/>
          <w:szCs w:val="24"/>
        </w:rPr>
        <w:t xml:space="preserve"> općih prihoda i primitaka,</w:t>
      </w:r>
      <w:r>
        <w:rPr>
          <w:rFonts w:ascii="Times New Roman" w:hAnsi="Times New Roman" w:cs="Times New Roman"/>
          <w:sz w:val="24"/>
          <w:szCs w:val="24"/>
        </w:rPr>
        <w:t xml:space="preserve"> vlastitih prihoda</w:t>
      </w:r>
      <w:r w:rsidR="00CB1463">
        <w:rPr>
          <w:rFonts w:ascii="Times New Roman" w:hAnsi="Times New Roman" w:cs="Times New Roman"/>
          <w:sz w:val="24"/>
          <w:szCs w:val="24"/>
        </w:rPr>
        <w:t xml:space="preserve"> i pomoći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31FCAA" w14:textId="77777777" w:rsidR="00F06A98" w:rsidRPr="00F53227" w:rsidRDefault="00F06A98" w:rsidP="00F06A9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220" w:type="dxa"/>
        <w:tblLook w:val="04A0" w:firstRow="1" w:lastRow="0" w:firstColumn="1" w:lastColumn="0" w:noHBand="0" w:noVBand="1"/>
      </w:tblPr>
      <w:tblGrid>
        <w:gridCol w:w="1490"/>
        <w:gridCol w:w="1627"/>
        <w:gridCol w:w="1426"/>
        <w:gridCol w:w="910"/>
        <w:gridCol w:w="857"/>
        <w:gridCol w:w="910"/>
      </w:tblGrid>
      <w:tr w:rsidR="00F70FD1" w:rsidRPr="00EE0B64" w14:paraId="0C95B2B2" w14:textId="77777777" w:rsidTr="00F70FD1">
        <w:trPr>
          <w:trHeight w:val="67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1675" w14:textId="77777777" w:rsidR="00F70FD1" w:rsidRPr="00EE0B64" w:rsidRDefault="00F70FD1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Pokazatelj rezultata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496A" w14:textId="77777777" w:rsidR="00F70FD1" w:rsidRPr="00EE0B64" w:rsidRDefault="00F70FD1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Definicija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4937" w14:textId="77777777" w:rsidR="00F70FD1" w:rsidRPr="00EE0B64" w:rsidRDefault="00F70FD1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Jedinica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976D" w14:textId="436BFC86" w:rsidR="00F70FD1" w:rsidRPr="00EE0B64" w:rsidRDefault="00F70FD1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Polazna vrijednost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FF47" w14:textId="77777777" w:rsidR="00F70FD1" w:rsidRPr="00EE0B64" w:rsidRDefault="00F70FD1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Izvor podataka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EFA1" w14:textId="37B19C7E" w:rsidR="00F70FD1" w:rsidRPr="00EE0B64" w:rsidRDefault="00F70FD1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Ciljana vrijednost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Pr="00EE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</w:p>
        </w:tc>
      </w:tr>
      <w:tr w:rsidR="00F70FD1" w:rsidRPr="00EE0B64" w14:paraId="465ECA81" w14:textId="77777777" w:rsidTr="00F70FD1">
        <w:trPr>
          <w:trHeight w:val="900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159A" w14:textId="77777777" w:rsidR="00F70FD1" w:rsidRPr="00EE0B64" w:rsidRDefault="00F70FD1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Povećanje broja vlastitih izdanja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A4F8" w14:textId="77777777" w:rsidR="00F70FD1" w:rsidRPr="00EE0B64" w:rsidRDefault="00F70FD1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Valoriziranje i promicanje kulturne baštine i suvremenog stvaralaštva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6068" w14:textId="77777777" w:rsidR="00F70FD1" w:rsidRPr="00EE0B64" w:rsidRDefault="00F70FD1" w:rsidP="00FD7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Izdanje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A7D54" w14:textId="030510F9" w:rsidR="00F70FD1" w:rsidRPr="00EE0B64" w:rsidRDefault="00F70FD1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C99F" w14:textId="77777777" w:rsidR="00F70FD1" w:rsidRPr="00EE0B64" w:rsidRDefault="00F70FD1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E0B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MGŠ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A4E5" w14:textId="77156CC9" w:rsidR="00F70FD1" w:rsidRPr="00EE0B64" w:rsidRDefault="00F70FD1" w:rsidP="00FD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</w:tbl>
    <w:p w14:paraId="23CD81A3" w14:textId="77777777" w:rsidR="0031419C" w:rsidRDefault="0031419C" w:rsidP="0095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F75B3" w14:textId="77777777" w:rsidR="00E07782" w:rsidRPr="00E07782" w:rsidRDefault="00E07782" w:rsidP="00E07782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F6D82" w14:textId="28CD7126" w:rsidR="006E2496" w:rsidRPr="00E07782" w:rsidRDefault="006E2496" w:rsidP="00AA6216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82">
        <w:rPr>
          <w:rFonts w:ascii="Times New Roman" w:hAnsi="Times New Roman" w:cs="Times New Roman"/>
          <w:sz w:val="24"/>
          <w:szCs w:val="24"/>
          <w:u w:val="single"/>
        </w:rPr>
        <w:t>Kapitalni projekt</w:t>
      </w:r>
      <w:r w:rsidR="00E07782" w:rsidRPr="00E07782">
        <w:rPr>
          <w:rFonts w:ascii="Times New Roman" w:hAnsi="Times New Roman" w:cs="Times New Roman"/>
          <w:sz w:val="24"/>
          <w:szCs w:val="24"/>
          <w:u w:val="single"/>
        </w:rPr>
        <w:t>: K</w:t>
      </w:r>
      <w:r w:rsidRPr="00E07782">
        <w:rPr>
          <w:rFonts w:ascii="Times New Roman" w:hAnsi="Times New Roman" w:cs="Times New Roman"/>
          <w:sz w:val="24"/>
          <w:szCs w:val="24"/>
          <w:u w:val="single"/>
        </w:rPr>
        <w:t>152002</w:t>
      </w:r>
      <w:r w:rsidR="00E07782" w:rsidRPr="00E07782">
        <w:rPr>
          <w:rFonts w:ascii="Times New Roman" w:hAnsi="Times New Roman" w:cs="Times New Roman"/>
          <w:sz w:val="24"/>
          <w:szCs w:val="24"/>
          <w:u w:val="single"/>
        </w:rPr>
        <w:t xml:space="preserve"> Energetska obnova Muzeja grada Šibenika</w:t>
      </w:r>
      <w:r w:rsidRPr="00E07782">
        <w:rPr>
          <w:rFonts w:ascii="Times New Roman" w:hAnsi="Times New Roman" w:cs="Times New Roman"/>
          <w:sz w:val="24"/>
          <w:szCs w:val="24"/>
        </w:rPr>
        <w:t>–</w:t>
      </w:r>
      <w:r w:rsidR="00E07782" w:rsidRPr="00E07782">
        <w:rPr>
          <w:rFonts w:ascii="Times New Roman" w:hAnsi="Times New Roman" w:cs="Times New Roman"/>
          <w:sz w:val="24"/>
          <w:szCs w:val="24"/>
        </w:rPr>
        <w:t>250</w:t>
      </w:r>
      <w:r w:rsidRPr="00E07782">
        <w:rPr>
          <w:rFonts w:ascii="Times New Roman" w:hAnsi="Times New Roman" w:cs="Times New Roman"/>
          <w:sz w:val="24"/>
          <w:szCs w:val="24"/>
        </w:rPr>
        <w:t>.</w:t>
      </w:r>
      <w:r w:rsidR="00E07782" w:rsidRPr="00E07782">
        <w:rPr>
          <w:rFonts w:ascii="Times New Roman" w:hAnsi="Times New Roman" w:cs="Times New Roman"/>
          <w:sz w:val="24"/>
          <w:szCs w:val="24"/>
        </w:rPr>
        <w:t>000</w:t>
      </w:r>
      <w:r w:rsidRPr="00E07782">
        <w:rPr>
          <w:rFonts w:ascii="Times New Roman" w:hAnsi="Times New Roman" w:cs="Times New Roman"/>
          <w:sz w:val="24"/>
          <w:szCs w:val="24"/>
        </w:rPr>
        <w:t>,00 EUR</w:t>
      </w:r>
    </w:p>
    <w:p w14:paraId="56F1002B" w14:textId="77777777" w:rsidR="00E07782" w:rsidRDefault="00E07782" w:rsidP="00E07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D</w:t>
      </w:r>
      <w:r w:rsidRPr="00F827A7">
        <w:rPr>
          <w:rFonts w:ascii="Times New Roman" w:hAnsi="Times New Roman"/>
          <w:sz w:val="24"/>
          <w:szCs w:val="24"/>
        </w:rPr>
        <w:t xml:space="preserve">obivena Odluka o financiranju dana 07. svibnja 2024. u ukupnom iznosu od 1.327.292,62 </w:t>
      </w:r>
    </w:p>
    <w:p w14:paraId="3AFDD73C" w14:textId="76A05679" w:rsidR="00E07782" w:rsidRPr="00E07782" w:rsidRDefault="00E07782" w:rsidP="00E07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827A7">
        <w:rPr>
          <w:rFonts w:ascii="Times New Roman" w:hAnsi="Times New Roman"/>
          <w:sz w:val="24"/>
          <w:szCs w:val="24"/>
        </w:rPr>
        <w:t>EUR</w:t>
      </w:r>
      <w:r>
        <w:rPr>
          <w:rFonts w:ascii="Times New Roman" w:hAnsi="Times New Roman"/>
          <w:sz w:val="24"/>
          <w:szCs w:val="24"/>
        </w:rPr>
        <w:t xml:space="preserve"> od strane Ministarstva kulture i medija.</w:t>
      </w:r>
    </w:p>
    <w:p w14:paraId="6AF9DCDE" w14:textId="77777777" w:rsidR="00E07782" w:rsidRPr="00E07782" w:rsidRDefault="00E07782" w:rsidP="00E07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0B308" w14:textId="54261E75" w:rsidR="006E2496" w:rsidRDefault="006E2496" w:rsidP="00E077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DEB886" w14:textId="77777777" w:rsidR="00E07782" w:rsidRDefault="00E07782" w:rsidP="00E077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F5B815" w14:textId="77777777" w:rsidR="00E07782" w:rsidRPr="006E2496" w:rsidRDefault="00E07782" w:rsidP="00314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07C4E" w14:textId="77777777" w:rsidR="00953526" w:rsidRPr="00EE0B64" w:rsidRDefault="00953526" w:rsidP="0095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DBB1E" w14:textId="4FEB92D6" w:rsidR="00953526" w:rsidRPr="00EE0B64" w:rsidRDefault="00953526" w:rsidP="0095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 xml:space="preserve">  U Šibeniku, </w:t>
      </w:r>
      <w:r w:rsidR="00CB1463">
        <w:rPr>
          <w:rFonts w:ascii="Times New Roman" w:hAnsi="Times New Roman" w:cs="Times New Roman"/>
          <w:sz w:val="24"/>
          <w:szCs w:val="24"/>
        </w:rPr>
        <w:t>2</w:t>
      </w:r>
      <w:r w:rsidR="00F70FD1">
        <w:rPr>
          <w:rFonts w:ascii="Times New Roman" w:hAnsi="Times New Roman" w:cs="Times New Roman"/>
          <w:sz w:val="24"/>
          <w:szCs w:val="24"/>
        </w:rPr>
        <w:t>7</w:t>
      </w:r>
      <w:r w:rsidRPr="00EE0B64">
        <w:rPr>
          <w:rFonts w:ascii="Times New Roman" w:hAnsi="Times New Roman" w:cs="Times New Roman"/>
          <w:sz w:val="24"/>
          <w:szCs w:val="24"/>
        </w:rPr>
        <w:t>.</w:t>
      </w:r>
      <w:r w:rsidR="00F70FD1">
        <w:rPr>
          <w:rFonts w:ascii="Times New Roman" w:hAnsi="Times New Roman" w:cs="Times New Roman"/>
          <w:sz w:val="24"/>
          <w:szCs w:val="24"/>
        </w:rPr>
        <w:t>05</w:t>
      </w:r>
      <w:r w:rsidRPr="00EE0B64">
        <w:rPr>
          <w:rFonts w:ascii="Times New Roman" w:hAnsi="Times New Roman" w:cs="Times New Roman"/>
          <w:sz w:val="24"/>
          <w:szCs w:val="24"/>
        </w:rPr>
        <w:t>.202</w:t>
      </w:r>
      <w:r w:rsidR="00F70FD1">
        <w:rPr>
          <w:rFonts w:ascii="Times New Roman" w:hAnsi="Times New Roman" w:cs="Times New Roman"/>
          <w:sz w:val="24"/>
          <w:szCs w:val="24"/>
        </w:rPr>
        <w:t>4</w:t>
      </w:r>
      <w:r w:rsidRPr="00EE0B64"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23602E44" w14:textId="77777777" w:rsidR="00953526" w:rsidRPr="00EE0B64" w:rsidRDefault="00953526" w:rsidP="0095352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E0B6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72E1C671" w14:textId="4CE96BED" w:rsidR="00953526" w:rsidRPr="004A44A3" w:rsidRDefault="00953526" w:rsidP="00CE1E63">
      <w:pPr>
        <w:spacing w:after="0" w:line="240" w:lineRule="auto"/>
        <w:rPr>
          <w:sz w:val="28"/>
          <w:szCs w:val="24"/>
        </w:rPr>
      </w:pPr>
      <w:r w:rsidRPr="00EE0B64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</w:t>
      </w:r>
    </w:p>
    <w:tbl>
      <w:tblPr>
        <w:tblW w:w="2600" w:type="dxa"/>
        <w:tblInd w:w="108" w:type="dxa"/>
        <w:tblLook w:val="04A0" w:firstRow="1" w:lastRow="0" w:firstColumn="1" w:lastColumn="0" w:noHBand="0" w:noVBand="1"/>
      </w:tblPr>
      <w:tblGrid>
        <w:gridCol w:w="2600"/>
      </w:tblGrid>
      <w:tr w:rsidR="00CE1E63" w:rsidRPr="00AC7539" w14:paraId="33ACADB1" w14:textId="77777777" w:rsidTr="00C86A65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2E8D" w14:textId="77777777" w:rsidR="00CE1E63" w:rsidRPr="00AC7539" w:rsidRDefault="00CE1E63" w:rsidP="00C8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C7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Zakonski predstavnik:</w:t>
            </w:r>
          </w:p>
        </w:tc>
      </w:tr>
      <w:tr w:rsidR="00CE1E63" w:rsidRPr="00AC7539" w14:paraId="6FB3C55B" w14:textId="77777777" w:rsidTr="00C86A65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2A4F" w14:textId="77777777" w:rsidR="00CE1E63" w:rsidRPr="00AC7539" w:rsidRDefault="00CE1E63" w:rsidP="00C8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C7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mr. sc. Željko Krnčević  </w:t>
            </w:r>
          </w:p>
        </w:tc>
      </w:tr>
    </w:tbl>
    <w:p w14:paraId="42547714" w14:textId="35D19262" w:rsidR="00B57458" w:rsidRDefault="00B57458"/>
    <w:sectPr w:rsidR="00B57458" w:rsidSect="009535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D5BE9" w14:textId="77777777" w:rsidR="00EB17B7" w:rsidRDefault="00EB17B7" w:rsidP="00953526">
      <w:pPr>
        <w:spacing w:after="0" w:line="240" w:lineRule="auto"/>
      </w:pPr>
      <w:r>
        <w:separator/>
      </w:r>
    </w:p>
  </w:endnote>
  <w:endnote w:type="continuationSeparator" w:id="0">
    <w:p w14:paraId="7F831A13" w14:textId="77777777" w:rsidR="00EB17B7" w:rsidRDefault="00EB17B7" w:rsidP="0095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C7CE" w14:textId="77777777" w:rsidR="00F86FA0" w:rsidRDefault="00F86FA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9093690"/>
      <w:docPartObj>
        <w:docPartGallery w:val="Page Numbers (Bottom of Page)"/>
        <w:docPartUnique/>
      </w:docPartObj>
    </w:sdtPr>
    <w:sdtContent>
      <w:p w14:paraId="09F61F6B" w14:textId="66659FF9" w:rsidR="00F86FA0" w:rsidRDefault="00F86FA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41BEB4" w14:textId="77777777" w:rsidR="00F86FA0" w:rsidRDefault="00F86FA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79002"/>
      <w:docPartObj>
        <w:docPartGallery w:val="Page Numbers (Bottom of Page)"/>
        <w:docPartUnique/>
      </w:docPartObj>
    </w:sdtPr>
    <w:sdtContent>
      <w:p w14:paraId="110AF723" w14:textId="4CC69C33" w:rsidR="009053FF" w:rsidRDefault="009053F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5AE4DE" w14:textId="77777777" w:rsidR="009053FF" w:rsidRDefault="009053F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B569" w14:textId="77777777" w:rsidR="00EB17B7" w:rsidRDefault="00EB17B7" w:rsidP="00953526">
      <w:pPr>
        <w:spacing w:after="0" w:line="240" w:lineRule="auto"/>
      </w:pPr>
      <w:r>
        <w:separator/>
      </w:r>
    </w:p>
  </w:footnote>
  <w:footnote w:type="continuationSeparator" w:id="0">
    <w:p w14:paraId="2BA4446D" w14:textId="77777777" w:rsidR="00EB17B7" w:rsidRDefault="00EB17B7" w:rsidP="00953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763E" w14:textId="77777777" w:rsidR="00F86FA0" w:rsidRDefault="00F86FA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AD4A" w14:textId="77777777" w:rsidR="00F86FA0" w:rsidRDefault="00F86FA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EB92" w14:textId="0EB8BCB1" w:rsidR="00953526" w:rsidRDefault="00953526">
    <w:pPr>
      <w:pStyle w:val="Zaglavlje"/>
    </w:pPr>
    <w:r w:rsidRPr="002B68C9">
      <w:rPr>
        <w:noProof/>
      </w:rPr>
      <w:drawing>
        <wp:inline distT="0" distB="0" distL="0" distR="0" wp14:anchorId="76C4E197" wp14:editId="7A0F5404">
          <wp:extent cx="1697716" cy="1003698"/>
          <wp:effectExtent l="19050" t="0" r="0" b="0"/>
          <wp:docPr id="1" name="Slika 1" descr="mgš_memorandum_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š_memorandum_heade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7716" cy="1003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2E32"/>
    <w:multiLevelType w:val="hybridMultilevel"/>
    <w:tmpl w:val="A1AE3284"/>
    <w:lvl w:ilvl="0" w:tplc="26D66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20E7"/>
    <w:multiLevelType w:val="hybridMultilevel"/>
    <w:tmpl w:val="4F586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06E98"/>
    <w:multiLevelType w:val="hybridMultilevel"/>
    <w:tmpl w:val="1E642D60"/>
    <w:lvl w:ilvl="0" w:tplc="4A203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415CC"/>
    <w:multiLevelType w:val="hybridMultilevel"/>
    <w:tmpl w:val="BF8CF702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E5509"/>
    <w:multiLevelType w:val="hybridMultilevel"/>
    <w:tmpl w:val="A6D856C2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63C73"/>
    <w:multiLevelType w:val="hybridMultilevel"/>
    <w:tmpl w:val="73CA7BDE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55BEA"/>
    <w:multiLevelType w:val="hybridMultilevel"/>
    <w:tmpl w:val="634E3934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60045"/>
    <w:multiLevelType w:val="hybridMultilevel"/>
    <w:tmpl w:val="E3AA9248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D47CA"/>
    <w:multiLevelType w:val="hybridMultilevel"/>
    <w:tmpl w:val="E1C28968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D5722"/>
    <w:multiLevelType w:val="hybridMultilevel"/>
    <w:tmpl w:val="A65A6226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81F46"/>
    <w:multiLevelType w:val="hybridMultilevel"/>
    <w:tmpl w:val="1ED4F012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A024F"/>
    <w:multiLevelType w:val="hybridMultilevel"/>
    <w:tmpl w:val="31166344"/>
    <w:lvl w:ilvl="0" w:tplc="85AA2EB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85525"/>
    <w:multiLevelType w:val="hybridMultilevel"/>
    <w:tmpl w:val="D312E600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13F6F"/>
    <w:multiLevelType w:val="hybridMultilevel"/>
    <w:tmpl w:val="CD0E1B5A"/>
    <w:lvl w:ilvl="0" w:tplc="1A36EDF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871F7C"/>
    <w:multiLevelType w:val="hybridMultilevel"/>
    <w:tmpl w:val="50D2DA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F271F"/>
    <w:multiLevelType w:val="hybridMultilevel"/>
    <w:tmpl w:val="92EC0862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40ECF"/>
    <w:multiLevelType w:val="hybridMultilevel"/>
    <w:tmpl w:val="AE629B9C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33E452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6048D"/>
    <w:multiLevelType w:val="hybridMultilevel"/>
    <w:tmpl w:val="B4C22768"/>
    <w:lvl w:ilvl="0" w:tplc="1988F8BA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66498"/>
    <w:multiLevelType w:val="hybridMultilevel"/>
    <w:tmpl w:val="F4B6931A"/>
    <w:lvl w:ilvl="0" w:tplc="233E45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D46EA"/>
    <w:multiLevelType w:val="hybridMultilevel"/>
    <w:tmpl w:val="D2EC3A48"/>
    <w:lvl w:ilvl="0" w:tplc="FAB6B0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763852">
    <w:abstractNumId w:val="18"/>
  </w:num>
  <w:num w:numId="2" w16cid:durableId="1775322148">
    <w:abstractNumId w:val="8"/>
  </w:num>
  <w:num w:numId="3" w16cid:durableId="1772895999">
    <w:abstractNumId w:val="16"/>
  </w:num>
  <w:num w:numId="4" w16cid:durableId="2101638015">
    <w:abstractNumId w:val="5"/>
  </w:num>
  <w:num w:numId="5" w16cid:durableId="657270826">
    <w:abstractNumId w:val="6"/>
  </w:num>
  <w:num w:numId="6" w16cid:durableId="50155766">
    <w:abstractNumId w:val="2"/>
  </w:num>
  <w:num w:numId="7" w16cid:durableId="790368158">
    <w:abstractNumId w:val="7"/>
  </w:num>
  <w:num w:numId="8" w16cid:durableId="954751219">
    <w:abstractNumId w:val="3"/>
  </w:num>
  <w:num w:numId="9" w16cid:durableId="1550143684">
    <w:abstractNumId w:val="9"/>
  </w:num>
  <w:num w:numId="10" w16cid:durableId="1677073517">
    <w:abstractNumId w:val="4"/>
  </w:num>
  <w:num w:numId="11" w16cid:durableId="1377701112">
    <w:abstractNumId w:val="12"/>
  </w:num>
  <w:num w:numId="12" w16cid:durableId="606818614">
    <w:abstractNumId w:val="15"/>
  </w:num>
  <w:num w:numId="13" w16cid:durableId="550269540">
    <w:abstractNumId w:val="10"/>
  </w:num>
  <w:num w:numId="14" w16cid:durableId="711614992">
    <w:abstractNumId w:val="11"/>
  </w:num>
  <w:num w:numId="15" w16cid:durableId="1997689235">
    <w:abstractNumId w:val="1"/>
  </w:num>
  <w:num w:numId="16" w16cid:durableId="632906885">
    <w:abstractNumId w:val="0"/>
  </w:num>
  <w:num w:numId="17" w16cid:durableId="1409889479">
    <w:abstractNumId w:val="19"/>
  </w:num>
  <w:num w:numId="18" w16cid:durableId="753287375">
    <w:abstractNumId w:val="13"/>
  </w:num>
  <w:num w:numId="19" w16cid:durableId="416437241">
    <w:abstractNumId w:val="14"/>
  </w:num>
  <w:num w:numId="20" w16cid:durableId="19612616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C9"/>
    <w:rsid w:val="0000307A"/>
    <w:rsid w:val="00015683"/>
    <w:rsid w:val="00044279"/>
    <w:rsid w:val="00071A4A"/>
    <w:rsid w:val="0008503D"/>
    <w:rsid w:val="000A1D70"/>
    <w:rsid w:val="000D4285"/>
    <w:rsid w:val="00105054"/>
    <w:rsid w:val="00110025"/>
    <w:rsid w:val="001320A5"/>
    <w:rsid w:val="00133E61"/>
    <w:rsid w:val="001448C0"/>
    <w:rsid w:val="00146805"/>
    <w:rsid w:val="00163CAE"/>
    <w:rsid w:val="001879B1"/>
    <w:rsid w:val="00192A34"/>
    <w:rsid w:val="00196541"/>
    <w:rsid w:val="001B123B"/>
    <w:rsid w:val="001B430C"/>
    <w:rsid w:val="001C20CF"/>
    <w:rsid w:val="00201001"/>
    <w:rsid w:val="00203EE7"/>
    <w:rsid w:val="0021049F"/>
    <w:rsid w:val="00217922"/>
    <w:rsid w:val="0023516D"/>
    <w:rsid w:val="00266771"/>
    <w:rsid w:val="00274E7E"/>
    <w:rsid w:val="002766F0"/>
    <w:rsid w:val="00291E61"/>
    <w:rsid w:val="00293867"/>
    <w:rsid w:val="002B4887"/>
    <w:rsid w:val="002B68C9"/>
    <w:rsid w:val="002C1841"/>
    <w:rsid w:val="002C2528"/>
    <w:rsid w:val="002C3FFF"/>
    <w:rsid w:val="0031419C"/>
    <w:rsid w:val="0034394D"/>
    <w:rsid w:val="00344E9F"/>
    <w:rsid w:val="003559DD"/>
    <w:rsid w:val="0037654C"/>
    <w:rsid w:val="00387832"/>
    <w:rsid w:val="00391AD2"/>
    <w:rsid w:val="00391E8A"/>
    <w:rsid w:val="003951DE"/>
    <w:rsid w:val="003A02D2"/>
    <w:rsid w:val="003A2F92"/>
    <w:rsid w:val="003B5ADD"/>
    <w:rsid w:val="003E009B"/>
    <w:rsid w:val="003E1237"/>
    <w:rsid w:val="003F214F"/>
    <w:rsid w:val="00411F17"/>
    <w:rsid w:val="00412A36"/>
    <w:rsid w:val="00442642"/>
    <w:rsid w:val="00476E0D"/>
    <w:rsid w:val="004774FC"/>
    <w:rsid w:val="004852AF"/>
    <w:rsid w:val="00493170"/>
    <w:rsid w:val="00493FA4"/>
    <w:rsid w:val="004B705A"/>
    <w:rsid w:val="004C2E73"/>
    <w:rsid w:val="004C58CC"/>
    <w:rsid w:val="00506603"/>
    <w:rsid w:val="00507A50"/>
    <w:rsid w:val="005340F0"/>
    <w:rsid w:val="0053728E"/>
    <w:rsid w:val="00550DF3"/>
    <w:rsid w:val="005524EA"/>
    <w:rsid w:val="00553F33"/>
    <w:rsid w:val="00562C2B"/>
    <w:rsid w:val="00570C09"/>
    <w:rsid w:val="00576D50"/>
    <w:rsid w:val="0057772B"/>
    <w:rsid w:val="00583E95"/>
    <w:rsid w:val="005848D6"/>
    <w:rsid w:val="005A4627"/>
    <w:rsid w:val="005B3878"/>
    <w:rsid w:val="005B723F"/>
    <w:rsid w:val="005C440A"/>
    <w:rsid w:val="005E1E34"/>
    <w:rsid w:val="005E5679"/>
    <w:rsid w:val="006330BA"/>
    <w:rsid w:val="00636C43"/>
    <w:rsid w:val="0064677D"/>
    <w:rsid w:val="00646B3D"/>
    <w:rsid w:val="00656366"/>
    <w:rsid w:val="00662DA3"/>
    <w:rsid w:val="006735C4"/>
    <w:rsid w:val="0068484D"/>
    <w:rsid w:val="0068647F"/>
    <w:rsid w:val="00697369"/>
    <w:rsid w:val="00697FE6"/>
    <w:rsid w:val="006A2EFF"/>
    <w:rsid w:val="006B200A"/>
    <w:rsid w:val="006C2EC9"/>
    <w:rsid w:val="006D0679"/>
    <w:rsid w:val="006E2496"/>
    <w:rsid w:val="006E4CA3"/>
    <w:rsid w:val="006F489C"/>
    <w:rsid w:val="00735EDB"/>
    <w:rsid w:val="00763F7C"/>
    <w:rsid w:val="00766268"/>
    <w:rsid w:val="00793AEB"/>
    <w:rsid w:val="007B0BF8"/>
    <w:rsid w:val="007B5EAB"/>
    <w:rsid w:val="007D6F7E"/>
    <w:rsid w:val="007E519F"/>
    <w:rsid w:val="007E58E2"/>
    <w:rsid w:val="0082050D"/>
    <w:rsid w:val="00826DC6"/>
    <w:rsid w:val="00837ADC"/>
    <w:rsid w:val="00852D0C"/>
    <w:rsid w:val="0085480F"/>
    <w:rsid w:val="0085618E"/>
    <w:rsid w:val="00863843"/>
    <w:rsid w:val="00874AF3"/>
    <w:rsid w:val="0088576E"/>
    <w:rsid w:val="00886186"/>
    <w:rsid w:val="00892436"/>
    <w:rsid w:val="008946C2"/>
    <w:rsid w:val="008B36F5"/>
    <w:rsid w:val="008B7129"/>
    <w:rsid w:val="008C5B7D"/>
    <w:rsid w:val="008D2F35"/>
    <w:rsid w:val="008E009E"/>
    <w:rsid w:val="00903FC4"/>
    <w:rsid w:val="009053FF"/>
    <w:rsid w:val="0090705B"/>
    <w:rsid w:val="00913D1B"/>
    <w:rsid w:val="0092532B"/>
    <w:rsid w:val="009276AF"/>
    <w:rsid w:val="00931251"/>
    <w:rsid w:val="00953526"/>
    <w:rsid w:val="00954E46"/>
    <w:rsid w:val="009710B0"/>
    <w:rsid w:val="00984534"/>
    <w:rsid w:val="009B0E8E"/>
    <w:rsid w:val="009B214C"/>
    <w:rsid w:val="009B7804"/>
    <w:rsid w:val="009D2344"/>
    <w:rsid w:val="009D7881"/>
    <w:rsid w:val="009E1113"/>
    <w:rsid w:val="009E262E"/>
    <w:rsid w:val="009E4447"/>
    <w:rsid w:val="009E569C"/>
    <w:rsid w:val="00A22C8A"/>
    <w:rsid w:val="00A36DD4"/>
    <w:rsid w:val="00A40FA9"/>
    <w:rsid w:val="00A47ADE"/>
    <w:rsid w:val="00A519CA"/>
    <w:rsid w:val="00A53B14"/>
    <w:rsid w:val="00A64372"/>
    <w:rsid w:val="00A65B6F"/>
    <w:rsid w:val="00AA6216"/>
    <w:rsid w:val="00AB6B4C"/>
    <w:rsid w:val="00AC0B77"/>
    <w:rsid w:val="00AC2449"/>
    <w:rsid w:val="00AC71B2"/>
    <w:rsid w:val="00AF1670"/>
    <w:rsid w:val="00B033D6"/>
    <w:rsid w:val="00B14751"/>
    <w:rsid w:val="00B1571A"/>
    <w:rsid w:val="00B25F73"/>
    <w:rsid w:val="00B337B1"/>
    <w:rsid w:val="00B33A54"/>
    <w:rsid w:val="00B57458"/>
    <w:rsid w:val="00B62B63"/>
    <w:rsid w:val="00B62EB1"/>
    <w:rsid w:val="00B66E08"/>
    <w:rsid w:val="00BB65F1"/>
    <w:rsid w:val="00BC0672"/>
    <w:rsid w:val="00BC1CC6"/>
    <w:rsid w:val="00BC268F"/>
    <w:rsid w:val="00BD0DC3"/>
    <w:rsid w:val="00BE32D4"/>
    <w:rsid w:val="00BE4336"/>
    <w:rsid w:val="00BF1599"/>
    <w:rsid w:val="00BF3009"/>
    <w:rsid w:val="00BF58E5"/>
    <w:rsid w:val="00C07C42"/>
    <w:rsid w:val="00C56FE6"/>
    <w:rsid w:val="00C57640"/>
    <w:rsid w:val="00C61478"/>
    <w:rsid w:val="00C82CB5"/>
    <w:rsid w:val="00C83636"/>
    <w:rsid w:val="00C87C11"/>
    <w:rsid w:val="00CA10BF"/>
    <w:rsid w:val="00CB1463"/>
    <w:rsid w:val="00CD7EB4"/>
    <w:rsid w:val="00CE1E63"/>
    <w:rsid w:val="00D03A25"/>
    <w:rsid w:val="00D15941"/>
    <w:rsid w:val="00D31F17"/>
    <w:rsid w:val="00D4000E"/>
    <w:rsid w:val="00D41CC5"/>
    <w:rsid w:val="00D44B8C"/>
    <w:rsid w:val="00D535FA"/>
    <w:rsid w:val="00D60A3B"/>
    <w:rsid w:val="00D60AAE"/>
    <w:rsid w:val="00D677FE"/>
    <w:rsid w:val="00D740D6"/>
    <w:rsid w:val="00D755BE"/>
    <w:rsid w:val="00DA57A5"/>
    <w:rsid w:val="00DB108B"/>
    <w:rsid w:val="00DD0AFD"/>
    <w:rsid w:val="00DD75AF"/>
    <w:rsid w:val="00E02726"/>
    <w:rsid w:val="00E037FC"/>
    <w:rsid w:val="00E04053"/>
    <w:rsid w:val="00E0432D"/>
    <w:rsid w:val="00E07782"/>
    <w:rsid w:val="00E2249C"/>
    <w:rsid w:val="00E30ED6"/>
    <w:rsid w:val="00E31653"/>
    <w:rsid w:val="00E34ADA"/>
    <w:rsid w:val="00E4110A"/>
    <w:rsid w:val="00EA100E"/>
    <w:rsid w:val="00EA4508"/>
    <w:rsid w:val="00EB17B7"/>
    <w:rsid w:val="00ED3B0F"/>
    <w:rsid w:val="00ED6B23"/>
    <w:rsid w:val="00F03D36"/>
    <w:rsid w:val="00F06A98"/>
    <w:rsid w:val="00F22AE1"/>
    <w:rsid w:val="00F265EA"/>
    <w:rsid w:val="00F30323"/>
    <w:rsid w:val="00F4157D"/>
    <w:rsid w:val="00F4233C"/>
    <w:rsid w:val="00F53227"/>
    <w:rsid w:val="00F53D25"/>
    <w:rsid w:val="00F648E5"/>
    <w:rsid w:val="00F70FD1"/>
    <w:rsid w:val="00F86FA0"/>
    <w:rsid w:val="00F9170B"/>
    <w:rsid w:val="00FA1C43"/>
    <w:rsid w:val="00FE4CA0"/>
    <w:rsid w:val="00FF49BD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82B6"/>
  <w15:docId w15:val="{AF268F5C-A60C-4D69-B782-E8F05034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B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68C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53526"/>
    <w:pPr>
      <w:ind w:left="720"/>
      <w:contextualSpacing/>
    </w:pPr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5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53526"/>
  </w:style>
  <w:style w:type="paragraph" w:styleId="Podnoje">
    <w:name w:val="footer"/>
    <w:basedOn w:val="Normal"/>
    <w:link w:val="PodnojeChar"/>
    <w:uiPriority w:val="99"/>
    <w:unhideWhenUsed/>
    <w:rsid w:val="0095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3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6027F-25DD-49C6-946E-BAF8E001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8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Ana Karađole</cp:lastModifiedBy>
  <cp:revision>28</cp:revision>
  <cp:lastPrinted>2024-05-27T11:13:00Z</cp:lastPrinted>
  <dcterms:created xsi:type="dcterms:W3CDTF">2023-11-24T09:46:00Z</dcterms:created>
  <dcterms:modified xsi:type="dcterms:W3CDTF">2024-05-27T11:34:00Z</dcterms:modified>
</cp:coreProperties>
</file>